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（北京精鉴病理学发展基金会）2023年度工作报告</w:t>
      </w:r>
    </w:p>
    <w:p/>
    <w:p>
      <w:pPr>
        <w:ind w:firstLine="420"/>
        <w:rPr>
          <w:sz w:val="22"/>
          <w:szCs w:val="22"/>
        </w:rPr>
      </w:pPr>
      <w:r>
        <w:rPr>
          <w:color w:val="auto"/>
          <w:sz w:val="22"/>
        </w:rPr>
        <w:t>本基金会按照《中华人民共和国慈善法》《基金会管理条例》及相关规定，编制（2023）年度工作报告。基金会理事会及理事、监事保证年度工作报告内容真实、准确和完整，并承担由此引起的一切法律责任。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北京精鉴病理学发展基金会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53110000562050018E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2023-05-23</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京财税〔2023〕780号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2019-09-27</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京财税【2019】2024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2448" w:type="dxa"/>
            <w:gridSpan w:val="3"/>
            <w:vAlign w:val="center"/>
          </w:tcPr>
          <w:p>
            <w:pPr>
              <w:spacing w:before="156" w:beforeLines="50"/>
              <w:jc w:val="center"/>
              <w:rPr>
                <w:rFonts w:ascii="宋体" w:hAnsi="宋体"/>
                <w:sz w:val="22"/>
                <w:szCs w:val="22"/>
              </w:rPr>
            </w:pPr>
          </w:p>
        </w:tc>
        <w:tc>
          <w:tcPr>
            <w:tcW w:w="3405" w:type="dxa"/>
            <w:gridSpan w:val="3"/>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促进中国病理事业发展及国内外病理界学术交流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资助病理工作者学术活动、科学研究、研发；奖励优秀病理学成果；支持病理新技术发展及成果转化。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p>
        </w:tc>
        <w:tc>
          <w:tcPr>
            <w:tcW w:w="779" w:type="dxa"/>
            <w:gridSpan w:val="2"/>
            <w:tcBorders>
              <w:bottom w:val="single" w:color="auto" w:sz="4" w:space="0"/>
            </w:tcBorders>
            <w:vAlign w:val="center"/>
          </w:tcPr>
          <w:p>
            <w:pPr>
              <w:rPr>
                <w:rFonts w:ascii="宋体" w:hAnsi="宋体"/>
                <w:sz w:val="22"/>
                <w:szCs w:val="22"/>
              </w:rPr>
            </w:pPr>
            <w:r>
              <w:rPr>
                <w:rFonts w:hint="eastAsia"/>
                <w:sz w:val="22"/>
                <w:szCs w:val="22"/>
              </w:rPr>
              <w:t>登记或认定时间</w:t>
            </w:r>
          </w:p>
        </w:tc>
        <w:tc>
          <w:tcPr>
            <w:tcW w:w="2626" w:type="dxa"/>
            <w:vAlign w:val="center"/>
          </w:tcPr>
          <w:p>
            <w:pPr>
              <w:jc w:val="center"/>
              <w:rPr>
                <w:rFonts w:ascii="宋体" w:hAnsi="宋体"/>
                <w:sz w:val="22"/>
                <w:szCs w:val="22"/>
              </w:rPr>
            </w:pPr>
            <w:r>
              <w:rPr>
                <w:rFonts w:hint="eastAsia" w:hAnsi="宋体"/>
                <w:sz w:val="22"/>
                <w:szCs w:val="22"/>
              </w:rPr>
              <w:t>2017-04-08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2010年10月18日</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2000000元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北京市科学技术协会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北京市海淀区学院路38号北京大学医学部病理楼病理系220室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jjbljjh@126.com</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0591-62752299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100000</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http://www.jingjian.org.cn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hint="eastAsia" w:ascii="宋体" w:hAnsi="宋体"/>
                <w:sz w:val="22"/>
                <w:szCs w:val="22"/>
              </w:rPr>
            </w:pPr>
            <w:r>
              <w:rPr>
                <w:rFonts w:hint="eastAsia" w:ascii="宋体" w:hAnsi="宋体"/>
                <w:sz w:val="22"/>
                <w:szCs w:val="22"/>
              </w:rPr>
              <w:t>是否将诚信建设载入章程</w:t>
            </w:r>
          </w:p>
        </w:tc>
        <w:tc>
          <w:tcPr>
            <w:tcW w:w="7912" w:type="dxa"/>
            <w:gridSpan w:val="8"/>
            <w:vAlign w:val="center"/>
          </w:tcPr>
          <w:p>
            <w:pPr>
              <w:jc w:val="left"/>
              <w:rPr>
                <w:rFonts w:hint="eastAsia" w:hAnsi="宋体"/>
                <w:sz w:val="22"/>
                <w:szCs w:val="22"/>
              </w:rPr>
            </w:pPr>
            <w:r>
              <w:rPr>
                <w:rFonts w:hint="eastAsia" w:hAnsi="宋体"/>
                <w:sz w:val="22"/>
                <w:szCs w:val="22"/>
              </w:rPr>
              <w:t>⊙是〇否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方伟岗</w:t>
            </w:r>
          </w:p>
        </w:tc>
        <w:tc>
          <w:tcPr>
            <w:tcW w:w="3190" w:type="dxa"/>
            <w:gridSpan w:val="4"/>
            <w:vAlign w:val="center"/>
          </w:tcPr>
          <w:p>
            <w:pPr>
              <w:jc w:val="center"/>
              <w:rPr>
                <w:rFonts w:ascii="宋体" w:hAnsi="宋体"/>
                <w:sz w:val="22"/>
                <w:szCs w:val="22"/>
              </w:rPr>
            </w:pPr>
            <w:r>
              <w:rPr>
                <w:rFonts w:hint="eastAsia" w:hAnsi="宋体"/>
                <w:sz w:val="22"/>
                <w:szCs w:val="22"/>
              </w:rPr>
              <w:t>010-57565100</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13910506964</w:t>
            </w:r>
          </w:p>
        </w:tc>
        <w:tc>
          <w:tcPr>
            <w:tcW w:w="2626" w:type="dxa"/>
            <w:vAlign w:val="center"/>
          </w:tcPr>
          <w:p>
            <w:pPr>
              <w:jc w:val="center"/>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赵嘉</w:t>
            </w:r>
          </w:p>
        </w:tc>
        <w:tc>
          <w:tcPr>
            <w:tcW w:w="3190" w:type="dxa"/>
            <w:gridSpan w:val="4"/>
            <w:vAlign w:val="center"/>
          </w:tcPr>
          <w:p>
            <w:pPr>
              <w:jc w:val="center"/>
              <w:rPr>
                <w:rFonts w:ascii="宋体" w:hAnsi="宋体"/>
                <w:sz w:val="22"/>
                <w:szCs w:val="22"/>
              </w:rPr>
            </w:pPr>
            <w:r>
              <w:rPr>
                <w:rFonts w:hint="eastAsia" w:hAnsi="宋体"/>
                <w:sz w:val="22"/>
                <w:szCs w:val="22"/>
              </w:rPr>
              <w:t>010-57565100</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18500313365</w:t>
            </w:r>
          </w:p>
        </w:tc>
        <w:tc>
          <w:tcPr>
            <w:tcW w:w="2626" w:type="dxa"/>
            <w:vAlign w:val="center"/>
          </w:tcPr>
          <w:p>
            <w:pPr>
              <w:jc w:val="center"/>
              <w:rPr>
                <w:rFonts w:ascii="宋体" w:hAnsi="宋体"/>
                <w:sz w:val="22"/>
                <w:szCs w:val="22"/>
              </w:rPr>
            </w:pPr>
            <w:r>
              <w:rPr>
                <w:rFonts w:hint="eastAsia" w:hAnsi="宋体"/>
                <w:sz w:val="22"/>
                <w:szCs w:val="22"/>
              </w:rPr>
              <w:t>jjbljjh@126.com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陈刚</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0591-83660063</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13609598970</w:t>
            </w:r>
          </w:p>
        </w:tc>
        <w:tc>
          <w:tcPr>
            <w:tcW w:w="2626" w:type="dxa"/>
            <w:vAlign w:val="center"/>
          </w:tcPr>
          <w:p>
            <w:pPr>
              <w:jc w:val="center"/>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步宏</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北京敬业瑞之会计师事务所有限责任公司</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2024-02-28</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会审字【2023】 第 017 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4"/>
        <w:tblW w:w="0" w:type="auto"/>
        <w:tblInd w:w="0" w:type="dxa"/>
        <w:tblLayout w:type="autofit"/>
        <w:tblCellMar>
          <w:top w:w="0" w:type="dxa"/>
          <w:left w:w="108" w:type="dxa"/>
          <w:bottom w:w="0" w:type="dxa"/>
          <w:right w:w="108" w:type="dxa"/>
        </w:tblCellMar>
      </w:tblPr>
      <w:tblGrid>
        <w:gridCol w:w="1810"/>
        <w:gridCol w:w="6712"/>
      </w:tblGrid>
      <w:tr>
        <w:tc>
          <w:tcPr>
            <w:tcW w:w="9628" w:type="dxa"/>
            <w:gridSpan w:val="2"/>
          </w:tcPr>
          <w:p>
            <w:pPr>
              <w:spacing w:before="156" w:beforeLines="50"/>
              <w:rPr>
                <w:rFonts w:ascii="黑体" w:hAnsi="宋体" w:eastAsia="黑体"/>
                <w:sz w:val="22"/>
                <w:szCs w:val="22"/>
              </w:rPr>
            </w:pPr>
            <w:r>
              <w:rPr>
                <w:rFonts w:hint="eastAsia"/>
              </w:rPr>
              <w:t>本届理事会成立时间：2023-04-09</w:t>
            </w:r>
            <w:r>
              <w:rPr>
                <w:rFonts w:hint="eastAsia"/>
              </w:rPr>
              <w:cr/>
            </w:r>
            <w:r>
              <w:rPr>
                <w:rFonts w:hint="eastAsia"/>
              </w:rPr>
              <w:t>
</w:t>
            </w:r>
          </w:p>
        </w:tc>
      </w:tr>
      <w:tr>
        <w:tblPrEx>
          <w:tblCellMar>
            <w:top w:w="0" w:type="dxa"/>
            <w:left w:w="108" w:type="dxa"/>
            <w:bottom w:w="0" w:type="dxa"/>
            <w:right w:w="108" w:type="dxa"/>
          </w:tblCellMar>
        </w:tblPrEx>
        <w:tc>
          <w:tcPr>
            <w:tcW w:w="9628" w:type="dxa"/>
            <w:gridSpan w:val="2"/>
          </w:tcPr>
          <w:p>
            <w:pPr>
              <w:spacing w:before="156" w:beforeLines="50"/>
              <w:rPr>
                <w:rFonts w:ascii="黑体" w:hAnsi="宋体" w:eastAsia="黑体"/>
                <w:sz w:val="22"/>
                <w:szCs w:val="22"/>
              </w:rPr>
            </w:pPr>
            <w:r>
              <w:rPr>
                <w:rFonts w:hint="eastAsia"/>
              </w:rPr>
              <w:t>章程规定的理事会任期（五）年</w:t>
            </w:r>
            <w:r>
              <w:rPr>
                <w:rFonts w:hint="eastAsia"/>
              </w:rPr>
              <w:cr/>
            </w:r>
            <w:r>
              <w:rPr>
                <w:rFonts w:hint="eastAsia"/>
              </w:rPr>
              <w:t>
</w:t>
            </w:r>
          </w:p>
        </w:tc>
      </w:tr>
      <w:tr>
        <w:tblPrEx>
          <w:tblCellMar>
            <w:top w:w="0" w:type="dxa"/>
            <w:left w:w="108" w:type="dxa"/>
            <w:bottom w:w="0" w:type="dxa"/>
            <w:right w:w="108" w:type="dxa"/>
          </w:tblCellMar>
        </w:tblPrEx>
        <w:tc>
          <w:tcPr>
            <w:tcW w:w="1980" w:type="dxa"/>
          </w:tcPr>
          <w:p>
            <w:pPr>
              <w:spacing w:before="156" w:beforeLines="50"/>
            </w:pPr>
            <w:r>
              <w:rPr>
                <w:rFonts w:hint="eastAsia"/>
              </w:rPr>
              <w:t>是否按时换届：</w:t>
            </w:r>
          </w:p>
        </w:tc>
        <w:tc>
          <w:tcPr>
            <w:tcW w:w="7648" w:type="dxa"/>
          </w:tcPr>
          <w:p>
            <w:pPr>
              <w:spacing w:before="156" w:beforeLines="50"/>
            </w:pPr>
            <w:r>
              <w:rPr>
                <w:rFonts w:hint="eastAsia"/>
              </w:rPr>
              <w:t>⊙有 〇无</w:t>
            </w:r>
          </w:p>
        </w:tc>
      </w:tr>
      <w:tr>
        <w:tblPrEx>
          <w:tblCellMar>
            <w:top w:w="0" w:type="dxa"/>
            <w:left w:w="108" w:type="dxa"/>
            <w:bottom w:w="0" w:type="dxa"/>
            <w:right w:w="108" w:type="dxa"/>
          </w:tblCellMar>
        </w:tblPrEx>
        <w:tc>
          <w:tcPr>
            <w:tcW w:w="9628" w:type="dxa"/>
            <w:gridSpan w:val="2"/>
          </w:tcPr>
          <w:p>
            <w:pPr>
              <w:spacing w:before="156" w:beforeLines="50"/>
              <w:rPr>
                <w:rFonts w:ascii="宋体" w:hAnsi="宋体"/>
                <w:szCs w:val="21"/>
              </w:rPr>
            </w:pPr>
            <w:r>
              <w:rPr>
                <w:rFonts w:hint="eastAsia" w:ascii="宋体" w:hAnsi="宋体"/>
                <w:szCs w:val="21"/>
              </w:rPr>
              <w:t>未按时换届原因：</w:t>
            </w:r>
          </w:p>
        </w:tc>
      </w:tr>
      <w:tr>
        <w:tblPrEx>
          <w:tblCellMar>
            <w:top w:w="0" w:type="dxa"/>
            <w:left w:w="108" w:type="dxa"/>
            <w:bottom w:w="0" w:type="dxa"/>
            <w:right w:w="108" w:type="dxa"/>
          </w:tblCellMar>
        </w:tblPrEx>
        <w:trPr>
          <w:trHeight w:val="3634" w:hRule="atLeast"/>
        </w:trPr>
        <w:tc>
          <w:tcPr>
            <w:tcW w:w="9628" w:type="dxa"/>
            <w:gridSpan w:val="2"/>
          </w:tcPr>
          <w:p>
            <w:pPr>
              <w:spacing w:before="156" w:beforeLines="50"/>
              <w:rPr>
                <w:rFonts w:ascii="宋体" w:hAnsi="宋体"/>
                <w:szCs w:val="21"/>
              </w:rPr>
            </w:pP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rPr>
                <w:rFonts w:hint="eastAsia"/>
                <w:sz w:val="22"/>
                <w:szCs w:val="22"/>
              </w:rPr>
              <w:t>本基金会于2023-04-09召开（四）届（一）次理事会议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出席理事名单：方伟岗、田新霞、汤小辉、刘东戈、步宏、陈刚、梁智勇、滕梁红</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未出席理事名单：惠培</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出席监事名单：贺慧颖、蔡晓沂、李虹</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会议决议：会议内容如下：
（一）会议以无记名投票的方式等额选举产生理事长1名，副理事长 2 名，秘书长1名。
1.会议表决通过了《基金会第四届理事会第一次会议选举办法》
2. 陈刚秘书长介绍负责人候选人产生的程序、名单和简历；
3.会议提名并通过李虹为监票人，确定常林洁为计票人；
4.会议发出选票 9 张，收回选票 9 张，有效票9张无效票0张，选举有效。
负责人候选人得票情况分别为：
步宏赞成9票 ，不赞成0票，弃权0票，全票通过；方伟岗赞成9票 ，不赞成0票，弃权0票，全票通过；汤小辉赞成9票，不赞成0票，弃权0票，全票通过。
5. 步宏、方伟岗、汤小辉同志，得赞成票数超过全体理事人数的2/3。根据选举办法，步宏 同志当选为第四届理事会理事长、方伟岗 同志当选为第四届理事会副理事长兼秘书长、汤小辉同志当选为第四届理事会副理事长。理事长步宏同志为基金会法定代表人。</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rPr>
                <w:rFonts w:hint="eastAsia"/>
                <w:sz w:val="22"/>
                <w:szCs w:val="22"/>
              </w:rPr>
              <w:t>备注：</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本基金会于2023-10-28召开（四）届（二）次理事会议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出席理事名单：步宏，方伟岗、汤小辉，梁智勇、田新霞、陈刚、刘东戈、滕梁红</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未出席理事名单：惠培</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出席监事名单：贺慧颖、蔡晓沂、李虹</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会议决议：一、召开了第 四 届理事会第 二 次会议
应出席会议理事 9 名，实出8名，超过全体理事人数的2/3，会议有效。
理事长步宏，副理事长方伟岗、汤小辉，理事梁智勇、田新霞、陈刚、刘东戈、滕梁红出席会议；监事贺慧颖、蔡晓沂、李虹及秘书处工作人员列席会议，惠培理事因故未能出席本次会议，会议内容如下：
（一）理事陈刚做1-10月基金会项目情况汇报，2023年1-10月，通过秘书处论证并立项项目5个，其中已完成项目1个，正在进行中项目4个。
（二）财务负责人高云做1-10月财务情况报告，2023年1-10月收到捐赠收到2727358元，1-10月业务活动支出1379622.75元，1-10月管理费用支出195743.53元，截止10月底非限定性净资产余额：1857454.33元；限定性净资产余额：8465775.03元。净资产合计：10323229.36元。
2023年超过50万元的重大交易及资金往来有：乳腺病理诊疗能力提升项目-第一三共乳腺癌研究基金项目，科研经费110万元。
（三）基金会秘书处汇报了内部制度汇编手册修改条款及内容并一致通过。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w:t>
            </w:r>
            <w:r>
              <w:cr/>
            </w:r>
            <w:r>
              <w:t>
</w:t>
            </w:r>
          </w:p>
        </w:tc>
      </w:tr>
    </w:tbl>
    <w:p>
      <w:pPr>
        <w:rPr>
          <w:sz w:val="22"/>
          <w:szCs w:val="22"/>
        </w:rPr>
      </w:pPr>
    </w:p>
    <w:p>
      <w:pPr>
        <w:outlineLvl w:val="0"/>
        <w:rPr>
          <w:b/>
          <w:sz w:val="22"/>
          <w:szCs w:val="22"/>
        </w:rPr>
      </w:pPr>
      <w:r>
        <w:rPr>
          <w:rFonts w:hint="eastAsia"/>
          <w:b/>
          <w:sz w:val="22"/>
          <w:szCs w:val="22"/>
        </w:rPr>
        <w:t>（三）理事会成员情况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3"/>
        <w:gridCol w:w="521"/>
        <w:gridCol w:w="734"/>
        <w:gridCol w:w="410"/>
        <w:gridCol w:w="859"/>
        <w:gridCol w:w="442"/>
        <w:gridCol w:w="528"/>
        <w:gridCol w:w="503"/>
        <w:gridCol w:w="483"/>
        <w:gridCol w:w="634"/>
        <w:gridCol w:w="721"/>
        <w:gridCol w:w="734"/>
        <w:gridCol w:w="50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szCs w:val="22"/>
              </w:rPr>
              <w:t>1</w:t>
            </w:r>
          </w:p>
        </w:tc>
        <w:tc>
          <w:tcPr>
            <w:tcW w:w="310" w:type="pct"/>
          </w:tcPr>
          <w:p>
            <w:pPr>
              <w:rPr>
                <w:sz w:val="22"/>
                <w:szCs w:val="22"/>
              </w:rPr>
            </w:pPr>
            <w:r>
              <w:rPr>
                <w:sz w:val="22"/>
                <w:szCs w:val="22"/>
              </w:rPr>
              <w:t>步宏</w:t>
            </w:r>
          </w:p>
        </w:tc>
        <w:tc>
          <w:tcPr>
            <w:tcW w:w="437" w:type="pct"/>
          </w:tcPr>
          <w:p>
            <w:pPr>
              <w:rPr>
                <w:sz w:val="22"/>
                <w:szCs w:val="22"/>
              </w:rPr>
            </w:pPr>
            <w:r>
              <w:rPr>
                <w:sz w:val="22"/>
                <w:szCs w:val="22"/>
              </w:rPr>
              <w:t>男</w:t>
            </w:r>
          </w:p>
        </w:tc>
        <w:tc>
          <w:tcPr>
            <w:tcW w:w="244" w:type="pct"/>
          </w:tcPr>
          <w:p>
            <w:pPr>
              <w:rPr>
                <w:sz w:val="22"/>
                <w:szCs w:val="22"/>
              </w:rPr>
            </w:pPr>
          </w:p>
        </w:tc>
        <w:tc>
          <w:tcPr>
            <w:tcW w:w="511" w:type="pct"/>
          </w:tcPr>
          <w:p>
            <w:pPr>
              <w:rPr>
                <w:sz w:val="22"/>
                <w:szCs w:val="22"/>
              </w:rPr>
            </w:pPr>
            <w:r>
              <w:rPr>
                <w:sz w:val="22"/>
                <w:szCs w:val="22"/>
              </w:rPr>
              <w:t>理事长</w:t>
            </w:r>
          </w:p>
        </w:tc>
        <w:tc>
          <w:tcPr>
            <w:tcW w:w="263" w:type="pct"/>
          </w:tcPr>
          <w:p>
            <w:pPr>
              <w:rPr>
                <w:sz w:val="22"/>
                <w:szCs w:val="22"/>
              </w:rPr>
            </w:pPr>
            <w:r>
              <w:rPr>
                <w:sz w:val="22"/>
                <w:szCs w:val="22"/>
              </w:rPr>
              <w:t>四川大学华西临床医学院教授</w:t>
            </w:r>
          </w:p>
        </w:tc>
        <w:tc>
          <w:tcPr>
            <w:tcW w:w="311" w:type="pct"/>
          </w:tcPr>
          <w:p>
            <w:pPr>
              <w:rPr>
                <w:sz w:val="22"/>
                <w:szCs w:val="22"/>
              </w:rPr>
            </w:pPr>
            <w:r>
              <w:rPr>
                <w:sz w:val="22"/>
                <w:szCs w:val="22"/>
              </w:rPr>
              <w:t>否</w:t>
            </w:r>
          </w:p>
        </w:tc>
        <w:tc>
          <w:tcPr>
            <w:tcW w:w="299" w:type="pct"/>
          </w:tcPr>
          <w:p>
            <w:pPr>
              <w:rPr>
                <w:sz w:val="22"/>
                <w:szCs w:val="22"/>
              </w:rPr>
            </w:pPr>
            <w:r>
              <w:rPr>
                <w:sz w:val="22"/>
                <w:szCs w:val="22"/>
              </w:rPr>
              <w:t>中共党员</w:t>
            </w:r>
          </w:p>
        </w:tc>
        <w:tc>
          <w:tcPr>
            <w:tcW w:w="287" w:type="pct"/>
          </w:tcPr>
          <w:p>
            <w:pPr>
              <w:rPr>
                <w:sz w:val="22"/>
                <w:szCs w:val="22"/>
              </w:rPr>
            </w:pPr>
            <w:r>
              <w:rPr>
                <w:sz w:val="22"/>
                <w:szCs w:val="22"/>
              </w:rPr>
              <w:t>0</w:t>
            </w:r>
          </w:p>
        </w:tc>
        <w:tc>
          <w:tcPr>
            <w:tcW w:w="377" w:type="pct"/>
          </w:tcPr>
          <w:p>
            <w:pPr>
              <w:rPr>
                <w:sz w:val="22"/>
                <w:szCs w:val="22"/>
              </w:rPr>
            </w:pPr>
            <w:r>
              <w:rPr>
                <w:sz w:val="22"/>
                <w:szCs w:val="22"/>
              </w:rPr>
              <w:t>0</w:t>
            </w:r>
          </w:p>
        </w:tc>
        <w:tc>
          <w:tcPr>
            <w:tcW w:w="429" w:type="pct"/>
          </w:tcPr>
          <w:p>
            <w:pPr>
              <w:rPr>
                <w:sz w:val="22"/>
                <w:szCs w:val="22"/>
              </w:rPr>
            </w:pPr>
            <w:r>
              <w:rPr>
                <w:sz w:val="22"/>
                <w:szCs w:val="22"/>
              </w:rPr>
              <w:t>否</w:t>
            </w:r>
          </w:p>
        </w:tc>
        <w:tc>
          <w:tcPr>
            <w:tcW w:w="436" w:type="pct"/>
          </w:tcPr>
          <w:p>
            <w:pPr>
              <w:rPr>
                <w:sz w:val="22"/>
                <w:szCs w:val="22"/>
              </w:rPr>
            </w:pPr>
          </w:p>
        </w:tc>
        <w:tc>
          <w:tcPr>
            <w:tcW w:w="302" w:type="pct"/>
          </w:tcPr>
          <w:p>
            <w:pPr>
              <w:rPr>
                <w:sz w:val="22"/>
                <w:szCs w:val="22"/>
              </w:rPr>
            </w:pPr>
            <w:r>
              <w:rPr>
                <w:sz w:val="22"/>
                <w:szCs w:val="22"/>
              </w:rPr>
              <w:t>否</w:t>
            </w:r>
          </w:p>
        </w:tc>
        <w:tc>
          <w:tcPr>
            <w:tcW w:w="374"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2</w:t>
            </w:r>
          </w:p>
        </w:tc>
        <w:tc>
          <w:tcPr>
            <w:tcW w:w="310" w:type="pct"/>
          </w:tcPr>
          <w:p>
            <w:pPr>
              <w:rPr>
                <w:sz w:val="22"/>
                <w:szCs w:val="22"/>
              </w:rPr>
            </w:pPr>
            <w:r>
              <w:rPr>
                <w:rFonts w:ascii="宋体" w:hAnsi="宋体" w:eastAsia="宋体" w:cs="宋体"/>
                <w:sz w:val="22"/>
              </w:rPr>
              <w:t>方伟岗</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p>
        </w:tc>
        <w:tc>
          <w:tcPr>
            <w:tcW w:w="511" w:type="pct"/>
          </w:tcPr>
          <w:p>
            <w:pPr>
              <w:rPr>
                <w:sz w:val="22"/>
                <w:szCs w:val="22"/>
              </w:rPr>
            </w:pPr>
            <w:r>
              <w:rPr>
                <w:rFonts w:ascii="宋体" w:hAnsi="宋体" w:eastAsia="宋体" w:cs="宋体"/>
                <w:sz w:val="22"/>
              </w:rPr>
              <w:t>副理事长</w:t>
            </w:r>
          </w:p>
        </w:tc>
        <w:tc>
          <w:tcPr>
            <w:tcW w:w="263" w:type="pct"/>
          </w:tcPr>
          <w:p>
            <w:pPr>
              <w:rPr>
                <w:sz w:val="22"/>
                <w:szCs w:val="22"/>
              </w:rPr>
            </w:pPr>
            <w:r>
              <w:rPr>
                <w:rFonts w:ascii="宋体" w:hAnsi="宋体" w:eastAsia="宋体" w:cs="宋体"/>
                <w:sz w:val="22"/>
              </w:rPr>
              <w:t>北京大学医学部教授</w:t>
            </w:r>
          </w:p>
        </w:tc>
        <w:tc>
          <w:tcPr>
            <w:tcW w:w="311" w:type="pct"/>
          </w:tcPr>
          <w:p>
            <w:pPr>
              <w:rPr>
                <w:sz w:val="22"/>
                <w:szCs w:val="22"/>
              </w:rPr>
            </w:pPr>
            <w:r>
              <w:rPr>
                <w:rFonts w:ascii="宋体" w:hAnsi="宋体" w:eastAsia="宋体" w:cs="宋体"/>
                <w:sz w:val="22"/>
              </w:rPr>
              <w:t>是</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是</w:t>
            </w:r>
          </w:p>
        </w:tc>
        <w:tc>
          <w:tcPr>
            <w:tcW w:w="436" w:type="pct"/>
          </w:tcPr>
          <w:p>
            <w:pPr>
              <w:rPr>
                <w:sz w:val="22"/>
                <w:szCs w:val="22"/>
              </w:rPr>
            </w:pPr>
            <w:r>
              <w:rPr>
                <w:rFonts w:ascii="宋体" w:hAnsi="宋体" w:eastAsia="宋体" w:cs="宋体"/>
                <w:sz w:val="22"/>
              </w:rPr>
              <w:t>是</w:t>
            </w: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3</w:t>
            </w:r>
          </w:p>
        </w:tc>
        <w:tc>
          <w:tcPr>
            <w:tcW w:w="310" w:type="pct"/>
          </w:tcPr>
          <w:p>
            <w:pPr>
              <w:rPr>
                <w:sz w:val="22"/>
                <w:szCs w:val="22"/>
              </w:rPr>
            </w:pPr>
            <w:r>
              <w:rPr>
                <w:rFonts w:ascii="宋体" w:hAnsi="宋体" w:eastAsia="宋体" w:cs="宋体"/>
                <w:sz w:val="22"/>
              </w:rPr>
              <w:t>陈刚</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福建省肿瘤医院病理科</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是</w:t>
            </w:r>
          </w:p>
        </w:tc>
        <w:tc>
          <w:tcPr>
            <w:tcW w:w="436" w:type="pct"/>
          </w:tcPr>
          <w:p>
            <w:pPr>
              <w:rPr>
                <w:sz w:val="22"/>
                <w:szCs w:val="22"/>
              </w:rPr>
            </w:pPr>
            <w:r>
              <w:rPr>
                <w:rFonts w:ascii="宋体" w:hAnsi="宋体" w:eastAsia="宋体" w:cs="宋体"/>
                <w:sz w:val="22"/>
              </w:rPr>
              <w:t>是</w:t>
            </w: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4</w:t>
            </w:r>
          </w:p>
        </w:tc>
        <w:tc>
          <w:tcPr>
            <w:tcW w:w="310" w:type="pct"/>
          </w:tcPr>
          <w:p>
            <w:pPr>
              <w:rPr>
                <w:sz w:val="22"/>
                <w:szCs w:val="22"/>
              </w:rPr>
            </w:pPr>
            <w:r>
              <w:rPr>
                <w:rFonts w:ascii="宋体" w:hAnsi="宋体" w:eastAsia="宋体" w:cs="宋体"/>
                <w:sz w:val="22"/>
              </w:rPr>
              <w:t>惠培</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耶鲁大学教授</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5</w:t>
            </w:r>
          </w:p>
        </w:tc>
        <w:tc>
          <w:tcPr>
            <w:tcW w:w="310" w:type="pct"/>
          </w:tcPr>
          <w:p>
            <w:pPr>
              <w:rPr>
                <w:sz w:val="22"/>
                <w:szCs w:val="22"/>
              </w:rPr>
            </w:pPr>
            <w:r>
              <w:rPr>
                <w:rFonts w:ascii="宋体" w:hAnsi="宋体" w:eastAsia="宋体" w:cs="宋体"/>
                <w:sz w:val="22"/>
              </w:rPr>
              <w:t>梁智勇</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北京协和医院病理科主任</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是</w:t>
            </w:r>
          </w:p>
        </w:tc>
        <w:tc>
          <w:tcPr>
            <w:tcW w:w="436" w:type="pct"/>
          </w:tcPr>
          <w:p>
            <w:pPr>
              <w:rPr>
                <w:sz w:val="22"/>
                <w:szCs w:val="22"/>
              </w:rPr>
            </w:pPr>
            <w:r>
              <w:rPr>
                <w:rFonts w:ascii="宋体" w:hAnsi="宋体" w:eastAsia="宋体" w:cs="宋体"/>
                <w:sz w:val="22"/>
              </w:rPr>
              <w:t>是</w:t>
            </w: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6</w:t>
            </w:r>
          </w:p>
        </w:tc>
        <w:tc>
          <w:tcPr>
            <w:tcW w:w="310" w:type="pct"/>
          </w:tcPr>
          <w:p>
            <w:pPr>
              <w:rPr>
                <w:sz w:val="22"/>
                <w:szCs w:val="22"/>
              </w:rPr>
            </w:pPr>
            <w:r>
              <w:rPr>
                <w:rFonts w:ascii="宋体" w:hAnsi="宋体" w:eastAsia="宋体" w:cs="宋体"/>
                <w:sz w:val="22"/>
              </w:rPr>
              <w:t>汤小辉</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p>
        </w:tc>
        <w:tc>
          <w:tcPr>
            <w:tcW w:w="511" w:type="pct"/>
          </w:tcPr>
          <w:p>
            <w:pPr>
              <w:rPr>
                <w:sz w:val="22"/>
                <w:szCs w:val="22"/>
              </w:rPr>
            </w:pPr>
            <w:r>
              <w:rPr>
                <w:rFonts w:ascii="宋体" w:hAnsi="宋体" w:eastAsia="宋体" w:cs="宋体"/>
                <w:sz w:val="22"/>
              </w:rPr>
              <w:t>副理事长</w:t>
            </w:r>
          </w:p>
        </w:tc>
        <w:tc>
          <w:tcPr>
            <w:tcW w:w="263" w:type="pct"/>
          </w:tcPr>
          <w:p>
            <w:pPr>
              <w:rPr>
                <w:sz w:val="22"/>
                <w:szCs w:val="22"/>
              </w:rPr>
            </w:pPr>
            <w:r>
              <w:rPr>
                <w:rFonts w:ascii="宋体" w:hAnsi="宋体" w:eastAsia="宋体" w:cs="宋体"/>
                <w:sz w:val="22"/>
              </w:rPr>
              <w:t>泰普生物科学（中国）有限公司  董事 常务副总经理</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无党派人士</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7</w:t>
            </w:r>
          </w:p>
        </w:tc>
        <w:tc>
          <w:tcPr>
            <w:tcW w:w="310" w:type="pct"/>
          </w:tcPr>
          <w:p>
            <w:pPr>
              <w:rPr>
                <w:sz w:val="22"/>
                <w:szCs w:val="22"/>
              </w:rPr>
            </w:pPr>
            <w:r>
              <w:rPr>
                <w:rFonts w:ascii="宋体" w:hAnsi="宋体" w:eastAsia="宋体" w:cs="宋体"/>
                <w:sz w:val="22"/>
              </w:rPr>
              <w:t>刘东戈</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北京医院病理科主任</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是</w:t>
            </w:r>
          </w:p>
        </w:tc>
        <w:tc>
          <w:tcPr>
            <w:tcW w:w="436" w:type="pct"/>
          </w:tcPr>
          <w:p>
            <w:pPr>
              <w:rPr>
                <w:sz w:val="22"/>
                <w:szCs w:val="22"/>
              </w:rPr>
            </w:pPr>
            <w:r>
              <w:rPr>
                <w:rFonts w:ascii="宋体" w:hAnsi="宋体" w:eastAsia="宋体" w:cs="宋体"/>
                <w:sz w:val="22"/>
              </w:rPr>
              <w:t>是</w:t>
            </w: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8</w:t>
            </w:r>
          </w:p>
        </w:tc>
        <w:tc>
          <w:tcPr>
            <w:tcW w:w="310" w:type="pct"/>
          </w:tcPr>
          <w:p>
            <w:pPr>
              <w:rPr>
                <w:sz w:val="22"/>
                <w:szCs w:val="22"/>
              </w:rPr>
            </w:pPr>
            <w:r>
              <w:rPr>
                <w:rFonts w:ascii="宋体" w:hAnsi="宋体" w:eastAsia="宋体" w:cs="宋体"/>
                <w:sz w:val="22"/>
              </w:rPr>
              <w:t>田新霞</w:t>
            </w:r>
          </w:p>
        </w:tc>
        <w:tc>
          <w:tcPr>
            <w:tcW w:w="437" w:type="pct"/>
          </w:tcPr>
          <w:p>
            <w:pPr>
              <w:rPr>
                <w:sz w:val="22"/>
                <w:szCs w:val="22"/>
              </w:rPr>
            </w:pPr>
            <w:r>
              <w:rPr>
                <w:rFonts w:ascii="宋体" w:hAnsi="宋体" w:eastAsia="宋体" w:cs="宋体"/>
                <w:sz w:val="22"/>
              </w:rPr>
              <w:t>女</w:t>
            </w:r>
          </w:p>
        </w:tc>
        <w:tc>
          <w:tcPr>
            <w:tcW w:w="244" w:type="pct"/>
          </w:tcPr>
          <w:p>
            <w:pPr>
              <w:rPr>
                <w:sz w:val="22"/>
                <w:szCs w:val="22"/>
              </w:rPr>
            </w:pP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北京大学医学院病理科主任</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是</w:t>
            </w:r>
          </w:p>
        </w:tc>
        <w:tc>
          <w:tcPr>
            <w:tcW w:w="436" w:type="pct"/>
          </w:tcPr>
          <w:p>
            <w:pPr>
              <w:rPr>
                <w:sz w:val="22"/>
                <w:szCs w:val="22"/>
              </w:rPr>
            </w:pPr>
            <w:r>
              <w:rPr>
                <w:rFonts w:ascii="宋体" w:hAnsi="宋体" w:eastAsia="宋体" w:cs="宋体"/>
                <w:sz w:val="22"/>
              </w:rPr>
              <w:t>是</w:t>
            </w: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9</w:t>
            </w:r>
          </w:p>
        </w:tc>
        <w:tc>
          <w:tcPr>
            <w:tcW w:w="310" w:type="pct"/>
          </w:tcPr>
          <w:p>
            <w:pPr>
              <w:rPr>
                <w:sz w:val="22"/>
                <w:szCs w:val="22"/>
              </w:rPr>
            </w:pPr>
            <w:r>
              <w:rPr>
                <w:rFonts w:ascii="宋体" w:hAnsi="宋体" w:eastAsia="宋体" w:cs="宋体"/>
                <w:sz w:val="22"/>
              </w:rPr>
              <w:t>滕梁红</w:t>
            </w:r>
          </w:p>
        </w:tc>
        <w:tc>
          <w:tcPr>
            <w:tcW w:w="437" w:type="pct"/>
          </w:tcPr>
          <w:p>
            <w:pPr>
              <w:rPr>
                <w:sz w:val="22"/>
                <w:szCs w:val="22"/>
              </w:rPr>
            </w:pPr>
            <w:r>
              <w:rPr>
                <w:rFonts w:ascii="宋体" w:hAnsi="宋体" w:eastAsia="宋体" w:cs="宋体"/>
                <w:sz w:val="22"/>
              </w:rPr>
              <w:t>女</w:t>
            </w:r>
          </w:p>
        </w:tc>
        <w:tc>
          <w:tcPr>
            <w:tcW w:w="244" w:type="pct"/>
          </w:tcPr>
          <w:p>
            <w:pPr>
              <w:rPr>
                <w:sz w:val="22"/>
                <w:szCs w:val="22"/>
              </w:rPr>
            </w:pPr>
            <w:bookmarkStart w:id="6" w:name="_GoBack"/>
            <w:bookmarkEnd w:id="6"/>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北京宣武医院病理科副主任</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是</w:t>
            </w:r>
          </w:p>
        </w:tc>
        <w:tc>
          <w:tcPr>
            <w:tcW w:w="436" w:type="pct"/>
          </w:tcPr>
          <w:p>
            <w:pPr>
              <w:rPr>
                <w:sz w:val="22"/>
                <w:szCs w:val="22"/>
              </w:rPr>
            </w:pPr>
            <w:r>
              <w:rPr>
                <w:rFonts w:ascii="宋体" w:hAnsi="宋体" w:eastAsia="宋体" w:cs="宋体"/>
                <w:sz w:val="22"/>
              </w:rPr>
              <w:t>是</w:t>
            </w:r>
          </w:p>
        </w:tc>
        <w:tc>
          <w:tcPr>
            <w:tcW w:w="302" w:type="pct"/>
          </w:tcPr>
          <w:p>
            <w:pPr>
              <w:rPr>
                <w:sz w:val="22"/>
                <w:szCs w:val="22"/>
              </w:rPr>
            </w:pPr>
            <w:r>
              <w:rPr>
                <w:rFonts w:ascii="宋体" w:hAnsi="宋体" w:eastAsia="宋体" w:cs="宋体"/>
                <w:sz w:val="22"/>
              </w:rPr>
              <w:t>是</w:t>
            </w:r>
          </w:p>
        </w:tc>
        <w:tc>
          <w:tcPr>
            <w:tcW w:w="374" w:type="pct"/>
          </w:tcPr>
          <w:p>
            <w:pPr>
              <w:rPr>
                <w:sz w:val="22"/>
                <w:szCs w:val="22"/>
              </w:rPr>
            </w:pPr>
            <w:r>
              <w:rPr>
                <w:rFonts w:ascii="宋体" w:hAnsi="宋体" w:eastAsia="宋体" w:cs="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4"/>
        <w:gridCol w:w="576"/>
        <w:gridCol w:w="497"/>
        <w:gridCol w:w="1058"/>
        <w:gridCol w:w="747"/>
        <w:gridCol w:w="543"/>
        <w:gridCol w:w="1120"/>
        <w:gridCol w:w="789"/>
        <w:gridCol w:w="689"/>
        <w:gridCol w:w="734"/>
        <w:gridCol w:w="500"/>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eastAsia="宋体" w:cs="宋体"/>
                <w:sz w:val="22"/>
                <w:szCs w:val="22"/>
              </w:rPr>
              <w:t>1</w:t>
            </w:r>
          </w:p>
        </w:tc>
        <w:tc>
          <w:tcPr>
            <w:tcW w:w="342" w:type="pct"/>
          </w:tcPr>
          <w:p>
            <w:pPr>
              <w:rPr>
                <w:sz w:val="22"/>
                <w:szCs w:val="22"/>
              </w:rPr>
            </w:pPr>
            <w:r>
              <w:rPr>
                <w:rFonts w:hint="eastAsia"/>
                <w:sz w:val="22"/>
                <w:szCs w:val="22"/>
              </w:rPr>
              <w:t>蔡晓沂</w:t>
            </w:r>
          </w:p>
        </w:tc>
        <w:tc>
          <w:tcPr>
            <w:tcW w:w="295" w:type="pct"/>
          </w:tcPr>
          <w:p>
            <w:pPr>
              <w:rPr>
                <w:sz w:val="22"/>
                <w:szCs w:val="22"/>
              </w:rPr>
            </w:pPr>
            <w:r>
              <w:rPr>
                <w:rFonts w:hint="eastAsia"/>
                <w:sz w:val="22"/>
                <w:szCs w:val="22"/>
              </w:rPr>
              <w:t>男</w:t>
            </w:r>
          </w:p>
        </w:tc>
        <w:tc>
          <w:tcPr>
            <w:tcW w:w="629" w:type="pct"/>
          </w:tcPr>
          <w:p>
            <w:pPr>
              <w:rPr>
                <w:sz w:val="22"/>
                <w:szCs w:val="22"/>
              </w:rPr>
            </w:pPr>
            <w:r>
              <w:rPr>
                <w:rFonts w:hint="eastAsia"/>
                <w:sz w:val="22"/>
                <w:szCs w:val="22"/>
              </w:rPr>
              <w:t>350582198607243550</w:t>
            </w:r>
          </w:p>
        </w:tc>
        <w:tc>
          <w:tcPr>
            <w:tcW w:w="444" w:type="pct"/>
          </w:tcPr>
          <w:p>
            <w:pPr>
              <w:rPr>
                <w:sz w:val="22"/>
                <w:szCs w:val="22"/>
              </w:rPr>
            </w:pPr>
            <w:r>
              <w:rPr>
                <w:sz w:val="22"/>
                <w:szCs w:val="22"/>
              </w:rPr>
              <w:t>泰普生物科学（中国）有限公司副总经理</w:t>
            </w:r>
          </w:p>
        </w:tc>
        <w:tc>
          <w:tcPr>
            <w:tcW w:w="323" w:type="pct"/>
          </w:tcPr>
          <w:p>
            <w:pPr>
              <w:rPr>
                <w:sz w:val="22"/>
                <w:szCs w:val="22"/>
              </w:rPr>
            </w:pPr>
            <w:r>
              <w:rPr>
                <w:sz w:val="22"/>
                <w:szCs w:val="22"/>
              </w:rPr>
              <w:t>群众</w:t>
            </w:r>
          </w:p>
        </w:tc>
        <w:tc>
          <w:tcPr>
            <w:tcW w:w="663" w:type="pct"/>
          </w:tcPr>
          <w:p>
            <w:pPr>
              <w:rPr>
                <w:sz w:val="22"/>
                <w:szCs w:val="22"/>
              </w:rPr>
            </w:pPr>
            <w:r>
              <w:rPr>
                <w:rFonts w:hint="eastAsia"/>
                <w:sz w:val="22"/>
                <w:szCs w:val="22"/>
              </w:rPr>
              <w:t>0</w:t>
            </w:r>
          </w:p>
        </w:tc>
        <w:tc>
          <w:tcPr>
            <w:tcW w:w="469" w:type="pct"/>
          </w:tcPr>
          <w:p>
            <w:pPr>
              <w:rPr>
                <w:sz w:val="22"/>
                <w:szCs w:val="22"/>
              </w:rPr>
            </w:pPr>
            <w:r>
              <w:rPr>
                <w:rFonts w:hint="eastAsia"/>
                <w:sz w:val="22"/>
                <w:szCs w:val="22"/>
              </w:rPr>
              <w:t>0</w:t>
            </w:r>
          </w:p>
        </w:tc>
        <w:tc>
          <w:tcPr>
            <w:tcW w:w="410" w:type="pct"/>
          </w:tcPr>
          <w:p>
            <w:pPr>
              <w:rPr>
                <w:sz w:val="22"/>
                <w:szCs w:val="22"/>
              </w:rPr>
            </w:pPr>
            <w:r>
              <w:rPr>
                <w:rFonts w:hint="eastAsia"/>
                <w:sz w:val="22"/>
                <w:szCs w:val="22"/>
              </w:rPr>
              <w:t>否</w:t>
            </w:r>
          </w:p>
        </w:tc>
        <w:tc>
          <w:tcPr>
            <w:tcW w:w="436" w:type="pct"/>
          </w:tcPr>
          <w:p>
            <w:pPr>
              <w:rPr>
                <w:sz w:val="22"/>
                <w:szCs w:val="22"/>
              </w:rPr>
            </w:pPr>
          </w:p>
        </w:tc>
        <w:tc>
          <w:tcPr>
            <w:tcW w:w="297" w:type="pct"/>
          </w:tcPr>
          <w:p>
            <w:pPr>
              <w:rPr>
                <w:sz w:val="22"/>
                <w:szCs w:val="22"/>
              </w:rPr>
            </w:pPr>
            <w:r>
              <w:rPr>
                <w:sz w:val="22"/>
                <w:szCs w:val="22"/>
              </w:rPr>
              <w:t>否</w:t>
            </w:r>
          </w:p>
        </w:tc>
        <w:tc>
          <w:tcPr>
            <w:tcW w:w="369"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ascii="宋体" w:hAnsi="宋体" w:eastAsia="宋体" w:cs="宋体"/>
                <w:sz w:val="22"/>
              </w:rPr>
              <w:t>2</w:t>
            </w:r>
          </w:p>
        </w:tc>
        <w:tc>
          <w:tcPr>
            <w:tcW w:w="342" w:type="pct"/>
          </w:tcPr>
          <w:p>
            <w:pPr>
              <w:rPr>
                <w:sz w:val="22"/>
                <w:szCs w:val="22"/>
              </w:rPr>
            </w:pPr>
            <w:r>
              <w:rPr>
                <w:rFonts w:ascii="宋体" w:hAnsi="宋体" w:eastAsia="宋体" w:cs="宋体"/>
                <w:sz w:val="22"/>
              </w:rPr>
              <w:t>李虹</w:t>
            </w:r>
          </w:p>
        </w:tc>
        <w:tc>
          <w:tcPr>
            <w:tcW w:w="295" w:type="pct"/>
          </w:tcPr>
          <w:p>
            <w:pPr>
              <w:rPr>
                <w:sz w:val="22"/>
                <w:szCs w:val="22"/>
              </w:rPr>
            </w:pPr>
            <w:r>
              <w:rPr>
                <w:rFonts w:ascii="宋体" w:hAnsi="宋体" w:eastAsia="宋体" w:cs="宋体"/>
                <w:sz w:val="22"/>
              </w:rPr>
              <w:t>女</w:t>
            </w:r>
          </w:p>
        </w:tc>
        <w:tc>
          <w:tcPr>
            <w:tcW w:w="629" w:type="pct"/>
          </w:tcPr>
          <w:p>
            <w:pPr>
              <w:rPr>
                <w:sz w:val="22"/>
                <w:szCs w:val="22"/>
              </w:rPr>
            </w:pPr>
            <w:r>
              <w:rPr>
                <w:rFonts w:ascii="宋体" w:hAnsi="宋体" w:eastAsia="宋体" w:cs="宋体"/>
                <w:sz w:val="22"/>
              </w:rPr>
              <w:t>110102196906282405</w:t>
            </w:r>
          </w:p>
        </w:tc>
        <w:tc>
          <w:tcPr>
            <w:tcW w:w="444" w:type="pct"/>
          </w:tcPr>
          <w:p>
            <w:pPr>
              <w:rPr>
                <w:sz w:val="22"/>
                <w:szCs w:val="22"/>
              </w:rPr>
            </w:pPr>
            <w:r>
              <w:rPr>
                <w:rFonts w:ascii="宋体" w:hAnsi="宋体" w:eastAsia="宋体" w:cs="宋体"/>
                <w:sz w:val="22"/>
              </w:rPr>
              <w:t>《生育健康杂志》编辑部教辅</w:t>
            </w:r>
          </w:p>
        </w:tc>
        <w:tc>
          <w:tcPr>
            <w:tcW w:w="323" w:type="pct"/>
          </w:tcPr>
          <w:p>
            <w:pPr>
              <w:rPr>
                <w:sz w:val="22"/>
                <w:szCs w:val="22"/>
              </w:rPr>
            </w:pPr>
            <w:r>
              <w:rPr>
                <w:rFonts w:ascii="宋体" w:hAnsi="宋体" w:eastAsia="宋体" w:cs="宋体"/>
                <w:sz w:val="22"/>
              </w:rPr>
              <w:t>群众</w:t>
            </w:r>
          </w:p>
        </w:tc>
        <w:tc>
          <w:tcPr>
            <w:tcW w:w="663" w:type="pct"/>
          </w:tcPr>
          <w:p>
            <w:pPr>
              <w:rPr>
                <w:sz w:val="22"/>
                <w:szCs w:val="22"/>
              </w:rPr>
            </w:pPr>
            <w:r>
              <w:rPr>
                <w:rFonts w:ascii="宋体" w:hAnsi="宋体" w:eastAsia="宋体" w:cs="宋体"/>
                <w:sz w:val="22"/>
              </w:rPr>
              <w:t>0</w:t>
            </w:r>
          </w:p>
        </w:tc>
        <w:tc>
          <w:tcPr>
            <w:tcW w:w="469" w:type="pct"/>
          </w:tcPr>
          <w:p>
            <w:pPr>
              <w:rPr>
                <w:sz w:val="22"/>
                <w:szCs w:val="22"/>
              </w:rPr>
            </w:pPr>
            <w:r>
              <w:rPr>
                <w:rFonts w:ascii="宋体" w:hAnsi="宋体" w:eastAsia="宋体" w:cs="宋体"/>
                <w:sz w:val="22"/>
              </w:rPr>
              <w:t>0</w:t>
            </w:r>
          </w:p>
        </w:tc>
        <w:tc>
          <w:tcPr>
            <w:tcW w:w="410" w:type="pct"/>
          </w:tcPr>
          <w:p>
            <w:pPr>
              <w:rPr>
                <w:sz w:val="22"/>
                <w:szCs w:val="22"/>
              </w:rPr>
            </w:pPr>
            <w:r>
              <w:rPr>
                <w:rFonts w:ascii="宋体" w:hAnsi="宋体" w:eastAsia="宋体" w:cs="宋体"/>
                <w:sz w:val="22"/>
              </w:rPr>
              <w:t>否</w:t>
            </w:r>
          </w:p>
        </w:tc>
        <w:tc>
          <w:tcPr>
            <w:tcW w:w="436" w:type="pct"/>
          </w:tcPr>
          <w:p>
            <w:pPr>
              <w:rPr>
                <w:sz w:val="22"/>
                <w:szCs w:val="22"/>
              </w:rPr>
            </w:pPr>
          </w:p>
        </w:tc>
        <w:tc>
          <w:tcPr>
            <w:tcW w:w="297" w:type="pct"/>
          </w:tcPr>
          <w:p>
            <w:pPr>
              <w:rPr>
                <w:sz w:val="22"/>
                <w:szCs w:val="22"/>
              </w:rPr>
            </w:pPr>
            <w:r>
              <w:rPr>
                <w:rFonts w:ascii="宋体" w:hAnsi="宋体" w:eastAsia="宋体" w:cs="宋体"/>
                <w:sz w:val="22"/>
              </w:rPr>
              <w:t>否</w:t>
            </w:r>
          </w:p>
        </w:tc>
        <w:tc>
          <w:tcPr>
            <w:tcW w:w="369"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ascii="宋体" w:hAnsi="宋体" w:eastAsia="宋体" w:cs="宋体"/>
                <w:sz w:val="22"/>
              </w:rPr>
              <w:t>3</w:t>
            </w:r>
          </w:p>
        </w:tc>
        <w:tc>
          <w:tcPr>
            <w:tcW w:w="342" w:type="pct"/>
          </w:tcPr>
          <w:p>
            <w:pPr>
              <w:rPr>
                <w:sz w:val="22"/>
                <w:szCs w:val="22"/>
              </w:rPr>
            </w:pPr>
            <w:r>
              <w:rPr>
                <w:rFonts w:ascii="宋体" w:hAnsi="宋体" w:eastAsia="宋体" w:cs="宋体"/>
                <w:sz w:val="22"/>
              </w:rPr>
              <w:t>贺慧颖</w:t>
            </w:r>
          </w:p>
        </w:tc>
        <w:tc>
          <w:tcPr>
            <w:tcW w:w="295" w:type="pct"/>
          </w:tcPr>
          <w:p>
            <w:pPr>
              <w:rPr>
                <w:sz w:val="22"/>
                <w:szCs w:val="22"/>
              </w:rPr>
            </w:pPr>
            <w:r>
              <w:rPr>
                <w:rFonts w:ascii="宋体" w:hAnsi="宋体" w:eastAsia="宋体" w:cs="宋体"/>
                <w:sz w:val="22"/>
              </w:rPr>
              <w:t>女</w:t>
            </w:r>
          </w:p>
        </w:tc>
        <w:tc>
          <w:tcPr>
            <w:tcW w:w="629" w:type="pct"/>
          </w:tcPr>
          <w:p>
            <w:pPr>
              <w:rPr>
                <w:sz w:val="22"/>
                <w:szCs w:val="22"/>
              </w:rPr>
            </w:pPr>
            <w:r>
              <w:rPr>
                <w:rFonts w:ascii="宋体" w:hAnsi="宋体" w:eastAsia="宋体" w:cs="宋体"/>
                <w:sz w:val="22"/>
              </w:rPr>
              <w:t>622701197511240561</w:t>
            </w:r>
          </w:p>
        </w:tc>
        <w:tc>
          <w:tcPr>
            <w:tcW w:w="444" w:type="pct"/>
          </w:tcPr>
          <w:p>
            <w:pPr>
              <w:rPr>
                <w:sz w:val="22"/>
                <w:szCs w:val="22"/>
              </w:rPr>
            </w:pPr>
            <w:r>
              <w:rPr>
                <w:rFonts w:ascii="宋体" w:hAnsi="宋体" w:eastAsia="宋体" w:cs="宋体"/>
                <w:sz w:val="22"/>
              </w:rPr>
              <w:t>北大医学部病理学系副主任</w:t>
            </w:r>
          </w:p>
        </w:tc>
        <w:tc>
          <w:tcPr>
            <w:tcW w:w="323" w:type="pct"/>
          </w:tcPr>
          <w:p>
            <w:pPr>
              <w:rPr>
                <w:sz w:val="22"/>
                <w:szCs w:val="22"/>
              </w:rPr>
            </w:pPr>
            <w:r>
              <w:rPr>
                <w:rFonts w:ascii="宋体" w:hAnsi="宋体" w:eastAsia="宋体" w:cs="宋体"/>
                <w:sz w:val="22"/>
              </w:rPr>
              <w:t>中共党员</w:t>
            </w:r>
          </w:p>
        </w:tc>
        <w:tc>
          <w:tcPr>
            <w:tcW w:w="663" w:type="pct"/>
          </w:tcPr>
          <w:p>
            <w:pPr>
              <w:rPr>
                <w:sz w:val="22"/>
                <w:szCs w:val="22"/>
              </w:rPr>
            </w:pPr>
            <w:r>
              <w:rPr>
                <w:rFonts w:ascii="宋体" w:hAnsi="宋体" w:eastAsia="宋体" w:cs="宋体"/>
                <w:sz w:val="22"/>
              </w:rPr>
              <w:t>0</w:t>
            </w:r>
          </w:p>
        </w:tc>
        <w:tc>
          <w:tcPr>
            <w:tcW w:w="469" w:type="pct"/>
          </w:tcPr>
          <w:p>
            <w:pPr>
              <w:rPr>
                <w:sz w:val="22"/>
                <w:szCs w:val="22"/>
              </w:rPr>
            </w:pPr>
            <w:r>
              <w:rPr>
                <w:rFonts w:ascii="宋体" w:hAnsi="宋体" w:eastAsia="宋体" w:cs="宋体"/>
                <w:sz w:val="22"/>
              </w:rPr>
              <w:t>0</w:t>
            </w:r>
          </w:p>
        </w:tc>
        <w:tc>
          <w:tcPr>
            <w:tcW w:w="410" w:type="pct"/>
          </w:tcPr>
          <w:p>
            <w:pPr>
              <w:rPr>
                <w:sz w:val="22"/>
                <w:szCs w:val="22"/>
              </w:rPr>
            </w:pPr>
            <w:r>
              <w:rPr>
                <w:rFonts w:ascii="宋体" w:hAnsi="宋体" w:eastAsia="宋体" w:cs="宋体"/>
                <w:sz w:val="22"/>
              </w:rPr>
              <w:t>否</w:t>
            </w:r>
          </w:p>
        </w:tc>
        <w:tc>
          <w:tcPr>
            <w:tcW w:w="436" w:type="pct"/>
          </w:tcPr>
          <w:p>
            <w:pPr>
              <w:rPr>
                <w:sz w:val="22"/>
                <w:szCs w:val="22"/>
              </w:rPr>
            </w:pPr>
          </w:p>
        </w:tc>
        <w:tc>
          <w:tcPr>
            <w:tcW w:w="297" w:type="pct"/>
          </w:tcPr>
          <w:p>
            <w:pPr>
              <w:rPr>
                <w:sz w:val="22"/>
                <w:szCs w:val="22"/>
              </w:rPr>
            </w:pPr>
            <w:r>
              <w:rPr>
                <w:rFonts w:ascii="宋体" w:hAnsi="宋体" w:eastAsia="宋体" w:cs="宋体"/>
                <w:sz w:val="22"/>
              </w:rPr>
              <w:t>否</w:t>
            </w:r>
          </w:p>
        </w:tc>
        <w:tc>
          <w:tcPr>
            <w:tcW w:w="369" w:type="pct"/>
          </w:tcPr>
          <w:p>
            <w:pPr>
              <w:rPr>
                <w:sz w:val="22"/>
                <w:szCs w:val="22"/>
              </w:rPr>
            </w:pPr>
            <w:r>
              <w:rPr>
                <w:rFonts w:ascii="宋体" w:hAnsi="宋体" w:eastAsia="宋体" w:cs="宋体"/>
                <w:sz w:val="22"/>
              </w:rPr>
              <w:t>是</w:t>
            </w:r>
          </w:p>
        </w:tc>
      </w:tr>
    </w:tbl>
    <w:p>
      <w:pPr>
        <w:rPr>
          <w:sz w:val="22"/>
          <w:szCs w:val="22"/>
        </w:rPr>
      </w:pPr>
    </w:p>
    <w:p>
      <w:pPr>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4"/>
        <w:tblW w:w="0" w:type="auto"/>
        <w:tblInd w:w="0" w:type="dxa"/>
        <w:tblLayout w:type="autofit"/>
        <w:tblCellMar>
          <w:top w:w="0" w:type="dxa"/>
          <w:left w:w="108" w:type="dxa"/>
          <w:bottom w:w="0" w:type="dxa"/>
          <w:right w:w="108" w:type="dxa"/>
        </w:tblCellMar>
      </w:tblPr>
      <w:tblGrid>
        <w:gridCol w:w="5767"/>
      </w:tblGrid>
      <w:tr>
        <w:tblPrEx>
          <w:tblCellMar>
            <w:top w:w="0" w:type="dxa"/>
            <w:left w:w="108" w:type="dxa"/>
            <w:bottom w:w="0" w:type="dxa"/>
            <w:right w:w="108" w:type="dxa"/>
          </w:tblCellMar>
        </w:tblPrEx>
        <w:tc>
          <w:tcPr>
            <w:tcW w:w="5767" w:type="dxa"/>
          </w:tcPr>
          <w:p>
            <w:pPr>
              <w:spacing w:before="156" w:beforeLines="50"/>
              <w:rPr>
                <w:rFonts w:ascii="宋体" w:hAnsi="宋体"/>
                <w:b/>
                <w:bCs/>
                <w:color w:val="FF0000"/>
                <w:sz w:val="22"/>
                <w:szCs w:val="22"/>
              </w:rPr>
            </w:pPr>
            <w:r>
              <w:rPr>
                <w:rFonts w:hint="eastAsia" w:hAnsi="宋体"/>
                <w:sz w:val="22"/>
                <w:szCs w:val="22"/>
              </w:rPr>
              <w:t>是否成立监事会：〇 有 〇  无</w:t>
            </w:r>
          </w:p>
        </w:tc>
      </w:tr>
    </w:tbl>
    <w:p>
      <w:pPr>
        <w:tabs>
          <w:tab w:val="left" w:pos="6675"/>
        </w:tabs>
        <w:outlineLvl w:val="0"/>
        <w:rPr>
          <w:sz w:val="22"/>
          <w:szCs w:val="22"/>
        </w:rPr>
      </w:pPr>
      <w:r>
        <w:rPr>
          <w:rFonts w:hint="eastAsia"/>
          <w:sz w:val="22"/>
          <w:szCs w:val="22"/>
        </w:rPr>
        <w:tab/>
      </w:r>
    </w:p>
    <w:p>
      <w:pPr>
        <w:outlineLvl w:val="0"/>
        <w:rPr>
          <w:b/>
          <w:sz w:val="22"/>
          <w:szCs w:val="22"/>
        </w:rPr>
      </w:pPr>
      <w:r>
        <w:rPr>
          <w:rFonts w:hint="eastAsia"/>
          <w:b/>
          <w:sz w:val="22"/>
          <w:szCs w:val="22"/>
        </w:rPr>
        <w:t>（五）专职工作人员情况：</w:t>
      </w:r>
    </w:p>
    <w:p>
      <w:pPr>
        <w:rPr>
          <w:sz w:val="22"/>
          <w:szCs w:val="22"/>
        </w:rPr>
      </w:pPr>
      <w:r>
        <w:rPr>
          <w:color w:val="auto"/>
          <w:sz w:val="22"/>
        </w:rPr>
        <w:t>本机构共有（4）位专职工作人员情况</w:t>
      </w:r>
    </w:p>
    <w:p>
      <w:pPr>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高云</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1967-10-30</w:t>
            </w:r>
          </w:p>
        </w:tc>
        <w:tc>
          <w:tcPr>
            <w:tcW w:w="717" w:type="pct"/>
            <w:vAlign w:val="center"/>
          </w:tcPr>
          <w:p>
            <w:pPr>
              <w:jc w:val="center"/>
              <w:rPr>
                <w:sz w:val="22"/>
                <w:szCs w:val="22"/>
              </w:rPr>
            </w:pPr>
            <w:r>
              <w:rPr>
                <w:rFonts w:hint="eastAsia"/>
                <w:sz w:val="22"/>
                <w:szCs w:val="22"/>
              </w:rPr>
              <w:t>大专</w:t>
            </w:r>
          </w:p>
        </w:tc>
        <w:tc>
          <w:tcPr>
            <w:tcW w:w="652" w:type="pct"/>
          </w:tcPr>
          <w:p>
            <w:pPr>
              <w:jc w:val="center"/>
              <w:rPr>
                <w:sz w:val="22"/>
                <w:szCs w:val="22"/>
              </w:rPr>
            </w:pPr>
            <w:r>
              <w:rPr>
                <w:rFonts w:hint="eastAsia"/>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赵嘉</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1984-03-24</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常林洁</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1981-11-17</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方伟岗</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1957-11-11</w:t>
            </w:r>
          </w:p>
        </w:tc>
        <w:tc>
          <w:tcPr>
            <w:tcW w:w="717" w:type="pct"/>
            <w:vAlign w:val="center"/>
          </w:tcPr>
          <w:p>
            <w:pPr>
              <w:jc w:val="center"/>
              <w:rPr>
                <w:sz w:val="22"/>
                <w:szCs w:val="22"/>
              </w:rPr>
            </w:pPr>
            <w:r>
              <w:rPr>
                <w:rFonts w:ascii="宋体" w:hAnsi="宋体" w:eastAsia="宋体" w:cs="宋体"/>
                <w:sz w:val="22"/>
              </w:rPr>
              <w:t>博士</w:t>
            </w:r>
          </w:p>
        </w:tc>
        <w:tc>
          <w:tcPr>
            <w:tcW w:w="652" w:type="pct"/>
          </w:tcPr>
          <w:p>
            <w:pPr>
              <w:jc w:val="center"/>
              <w:rPr>
                <w:sz w:val="22"/>
                <w:szCs w:val="22"/>
              </w:rPr>
            </w:pPr>
            <w:r>
              <w:rPr>
                <w:rFonts w:ascii="宋体" w:hAnsi="宋体" w:eastAsia="宋体" w:cs="宋体"/>
                <w:sz w:val="22"/>
              </w:rPr>
              <w:t>否</w:t>
            </w:r>
          </w:p>
        </w:tc>
      </w:tr>
    </w:tbl>
    <w:p>
      <w:pPr>
        <w:rPr>
          <w:rFonts w:ascii="黑体" w:hAnsi="黑体" w:eastAsia="黑体" w:cs="黑体"/>
          <w:bCs/>
          <w:snapToGrid w:val="0"/>
          <w:sz w:val="22"/>
          <w:szCs w:val="22"/>
        </w:rPr>
      </w:pPr>
    </w:p>
    <w:p/>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中国建设银行花园路支行 11001028500053003743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中国建设银行花园路支行 11014090500220000310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eastAsia="宋体" w:cs="宋体"/>
                <w:sz w:val="22"/>
                <w:szCs w:val="22"/>
              </w:rPr>
              <w:t>高云</w:t>
            </w:r>
          </w:p>
        </w:tc>
        <w:tc>
          <w:tcPr>
            <w:tcW w:w="1276" w:type="dxa"/>
            <w:vAlign w:val="center"/>
          </w:tcPr>
          <w:p>
            <w:pPr>
              <w:jc w:val="center"/>
              <w:rPr>
                <w:rFonts w:ascii="宋体" w:hAnsi="宋体"/>
                <w:sz w:val="22"/>
                <w:szCs w:val="22"/>
              </w:rPr>
            </w:pPr>
            <w:r>
              <w:rPr>
                <w:rFonts w:hint="eastAsia" w:ascii="宋体" w:hAnsi="宋体"/>
                <w:sz w:val="22"/>
                <w:szCs w:val="22"/>
              </w:rPr>
              <w:t>出纳</w:t>
            </w:r>
          </w:p>
        </w:tc>
        <w:tc>
          <w:tcPr>
            <w:tcW w:w="1843" w:type="dxa"/>
            <w:gridSpan w:val="3"/>
            <w:vAlign w:val="center"/>
          </w:tcPr>
          <w:p>
            <w:pPr>
              <w:jc w:val="center"/>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ascii="宋体" w:hAnsi="宋体" w:eastAsia="宋体" w:cs="宋体"/>
                <w:sz w:val="22"/>
              </w:rPr>
              <w:t>常林洁</w:t>
            </w:r>
          </w:p>
        </w:tc>
        <w:tc>
          <w:tcPr>
            <w:tcW w:w="1276" w:type="dxa"/>
            <w:vAlign w:val="center"/>
          </w:tcPr>
          <w:p>
            <w:pPr>
              <w:jc w:val="center"/>
              <w:rPr>
                <w:rFonts w:ascii="宋体" w:hAnsi="宋体"/>
                <w:sz w:val="22"/>
                <w:szCs w:val="22"/>
              </w:rPr>
            </w:pPr>
            <w:r>
              <w:rPr>
                <w:rFonts w:ascii="宋体" w:hAnsi="宋体" w:eastAsia="宋体" w:cs="宋体"/>
                <w:sz w:val="22"/>
              </w:rPr>
              <w:t>会计</w:t>
            </w:r>
          </w:p>
        </w:tc>
        <w:tc>
          <w:tcPr>
            <w:tcW w:w="1843" w:type="dxa"/>
            <w:gridSpan w:val="3"/>
            <w:vAlign w:val="center"/>
          </w:tcPr>
          <w:p>
            <w:pPr>
              <w:jc w:val="center"/>
              <w:rPr>
                <w:rFonts w:ascii="宋体" w:hAnsi="宋体"/>
                <w:sz w:val="22"/>
                <w:szCs w:val="22"/>
              </w:rPr>
            </w:pPr>
            <w:r>
              <w:rPr>
                <w:rFonts w:ascii="宋体" w:hAnsi="宋体" w:eastAsia="宋体" w:cs="宋体"/>
                <w:sz w:val="22"/>
              </w:rPr>
              <w:t>中级</w:t>
            </w:r>
          </w:p>
        </w:tc>
      </w:tr>
    </w:tbl>
    <w:p>
      <w:pPr>
        <w:rPr>
          <w:b w:val="0"/>
          <w:sz w:val="22"/>
          <w:szCs w:val="22"/>
        </w:rPr>
      </w:pPr>
    </w:p>
    <w:p>
      <w:pPr>
        <w:rPr>
          <w:sz w:val="22"/>
          <w:szCs w:val="22"/>
        </w:rPr>
      </w:pPr>
    </w:p>
    <w:p/>
    <w:p/>
    <w:p>
      <w:pPr>
        <w:numPr>
          <w:ilvl w:val="0"/>
          <w:numId w:val="0"/>
        </w:num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4"/>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4"/>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4人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方伟岗</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1957-11-11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博士研究生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副会长/副理事长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1982-12-01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1983-12-01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北京大学医学部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刘东戈</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1960-01-20</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理事/监事</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1988-12-01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1989-12-01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北京医院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贺慧颖</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1975-11-24</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内设机构负责人</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1997-06-06</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1998-06-01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北京大学医学部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步宏</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1958-04-17</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博士研究生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会长/理事长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1987-03-01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1988-03-01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四川大学华西医院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陈刚</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1971-07-21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理事/监事</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2009-06-01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2010-06-01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福建肿瘤医院</w:t>
            </w:r>
          </w:p>
        </w:tc>
      </w:tr>
    </w:tbl>
    <w:p>
      <w:pPr>
        <w:rPr>
          <w:b/>
          <w:color w:val="000000" w:themeColor="text1"/>
          <w:sz w:val="22"/>
          <w14:textFill>
            <w14:solidFill>
              <w14:schemeClr w14:val="tx1"/>
            </w14:solidFill>
          </w14:textFill>
        </w:rPr>
      </w:pPr>
    </w:p>
    <w:tbl>
      <w:tblPr>
        <w:tblStyle w:val="1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党组织类型</w:t>
            </w:r>
          </w:p>
        </w:tc>
        <w:tc>
          <w:tcPr>
            <w:tcW w:w="269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流动党员党支部（功能性党组织）</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未建立党组织原因</w:t>
            </w:r>
          </w:p>
        </w:tc>
        <w:tc>
          <w:tcPr>
            <w:tcW w:w="2452" w:type="dxa"/>
            <w:gridSpan w:val="3"/>
            <w:vAlign w:val="center"/>
          </w:tcPr>
          <w:p>
            <w:pP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北京精鉴病理学发展基金会党建工作小组</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市行业协会商会综合党委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方伟岗</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副理事长</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13910506964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群团工作情况</w:t>
            </w:r>
          </w:p>
        </w:tc>
        <w:tc>
          <w:tcPr>
            <w:tcW w:w="1614" w:type="dxa"/>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p>
        </w:tc>
      </w:tr>
    </w:tbl>
    <w:p>
      <w:pPr>
        <w:jc w:val="left"/>
        <w:rPr>
          <w:sz w:val="22"/>
          <w:szCs w:val="22"/>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6174" w:type="dxa"/>
            <w:gridSpan w:val="3"/>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2023年度，我基金会积极加强党建工作，定期召开党建工作小组会议，传达贯彻上级决议指示，分析当前工作形势，开展集中学习教育，组织小组成员学习党的路线、方针政策、政治理论、党的基本知识等内容；认真开展民主生活会和组织生活会。主要学习内容包括：2023.6.20组织学习万步炎事迹精神；2023.8.30党建工作小组学习：研讨习近平论党风廉政建设和反腐败斗争讲话；2023.10.29组织党建工作小组学习：习近平扎实推动教育强国建设讲话；2023.12.6组织学习“北京市科协党务干部培训班暨科技社团能力提升培训班上的动员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月28日在北京大学医学部举办的吴秉铨教授纪念会活动中，基金会党小组组织向参加活动的全国病理专家赠书-吴秉铨教授的纪念文集。通过此活动贯彻了上级党组织要求坚定理想信念、加强党性修养、提升道德境界的重点内容，抓好党性教育，带领基层党员加强思想、作风、党性教育，对引导基层党员牢固树立正确的世界观、事业观起到了示范带头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小组在基金会营造讲学习、爱学习的良好氛围，提升党员思想素质，充分发挥党员的先锋模范作用，将理论学习持续引向深入，以解决思想和工作中存有的实际问题为着力点，通过学习来提升党员个人的思想政治素质。党组织政治理论学习紧密联系国际、国内形势和党史工作的实际，结合自身的业务学习，注重实效。并注意即时纠正学习中出现的不联系思想实际和工作实际的情况。
党小组在基金会运营中起到了指导实践和监督作用。有助于基金会成员在工作实践中学习总结，一事一反思。认真对待不同的意见，对在工作中发现的问题和不足的地方及时整改，对好的工作方法进行总结借鉴，通过每日、每周、每月、每年的不断总结反思，不断提高基金会整体的服务水平。</w:t>
            </w:r>
          </w:p>
        </w:tc>
      </w:tr>
    </w:tbl>
    <w:p>
      <w:pPr>
        <w:jc w:val="left"/>
        <w:rPr>
          <w:sz w:val="22"/>
          <w:szCs w:val="22"/>
        </w:rPr>
      </w:pPr>
    </w:p>
    <w:p>
      <w:pPr>
        <w:rPr>
          <w:rFonts w:ascii="宋体" w:hAnsi="宋体" w:cs="宋体"/>
          <w:b/>
          <w:bCs/>
          <w:color w:val="FF0000"/>
        </w:rPr>
      </w:pPr>
      <w:r>
        <w:rPr>
          <w:rFonts w:hint="eastAsia" w:ascii="宋体" w:hAnsi="宋体" w:cs="宋体"/>
          <w:b/>
          <w:bCs/>
          <w:color w:val="FF0000"/>
        </w:rPr>
        <w:t>填表说明：</w:t>
      </w:r>
    </w:p>
    <w:p>
      <w:pPr>
        <w:rPr>
          <w:rFonts w:ascii="宋体" w:hAnsi="宋体" w:cs="宋体"/>
          <w:b/>
          <w:bCs/>
          <w:color w:val="FF0000"/>
        </w:rPr>
      </w:pPr>
      <w:r>
        <w:rPr>
          <w:rFonts w:hint="eastAsia" w:ascii="宋体" w:hAnsi="宋体" w:cs="宋体"/>
          <w:b/>
          <w:bCs/>
          <w:color w:val="FF0000"/>
        </w:rPr>
        <w:tab/>
      </w:r>
    </w:p>
    <w:p>
      <w:pPr>
        <w:rPr>
          <w:rFonts w:ascii="宋体" w:hAnsi="宋体" w:cs="宋体"/>
          <w:color w:val="FF0000"/>
        </w:rPr>
      </w:pPr>
      <w:r>
        <w:rPr>
          <w:rFonts w:hint="eastAsia" w:ascii="宋体" w:hAnsi="宋体" w:cs="宋体"/>
          <w:color w:val="FF0000"/>
        </w:rPr>
        <w:t>1.社会组织党员信息</w:t>
      </w:r>
    </w:p>
    <w:p>
      <w:pPr>
        <w:rPr>
          <w:rFonts w:ascii="宋体" w:hAnsi="宋体" w:cs="宋体"/>
          <w:color w:val="FF0000"/>
        </w:rPr>
      </w:pPr>
      <w:r>
        <w:rPr>
          <w:rFonts w:hint="eastAsia" w:ascii="宋体" w:hAnsi="宋体" w:cs="宋体"/>
          <w:color w:val="FF0000"/>
        </w:rPr>
        <w:t>已建立党组织的，党员总数=社会组织党组织中的党员数量；</w:t>
      </w:r>
    </w:p>
    <w:p>
      <w:pPr>
        <w:rPr>
          <w:rFonts w:ascii="宋体" w:hAnsi="宋体" w:cs="宋体"/>
          <w:color w:val="FF0000"/>
        </w:rPr>
      </w:pPr>
      <w:r>
        <w:rPr>
          <w:rFonts w:hint="eastAsia" w:ascii="宋体" w:hAnsi="宋体" w:cs="宋体"/>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ascii="宋体" w:hAnsi="宋体" w:cs="宋体"/>
          <w:color w:val="FF0000"/>
        </w:rPr>
      </w:pPr>
      <w:r>
        <w:rPr>
          <w:rFonts w:hint="eastAsia" w:ascii="宋体" w:hAnsi="宋体" w:cs="宋体"/>
          <w:color w:val="FF0000"/>
        </w:rPr>
        <w:t>党员详细信息列表需填写的党员信息行数应与党员总数相等。</w:t>
      </w:r>
    </w:p>
    <w:p>
      <w:pPr>
        <w:rPr>
          <w:rFonts w:ascii="宋体" w:hAnsi="宋体" w:cs="宋体"/>
          <w:color w:val="FF0000"/>
        </w:rPr>
      </w:pPr>
      <w:r>
        <w:rPr>
          <w:rFonts w:hint="eastAsia" w:ascii="宋体" w:hAnsi="宋体" w:cs="宋体"/>
          <w:color w:val="FF0000"/>
        </w:rPr>
        <w:t>2.社会组织党组织信息</w:t>
      </w:r>
    </w:p>
    <w:p>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pPr>
        <w:rPr>
          <w:rFonts w:ascii="宋体" w:hAnsi="宋体" w:cs="宋体"/>
          <w:color w:val="FF0000"/>
        </w:rPr>
      </w:pPr>
      <w:r>
        <w:rPr>
          <w:rFonts w:hint="eastAsia" w:ascii="宋体" w:hAnsi="宋体" w:cs="宋体"/>
          <w:color w:val="FF0000"/>
        </w:rPr>
        <w:t>未建立党组织的社会组织，请勾选未建立党组织的原因，请按照实际情况填写党建指导员信息和群团组织建设情况。</w:t>
      </w:r>
    </w:p>
    <w:p>
      <w:pPr>
        <w:rPr>
          <w:rFonts w:ascii="宋体" w:hAnsi="宋体" w:cs="宋体"/>
          <w:color w:val="FF0000"/>
        </w:rPr>
      </w:pPr>
      <w:r>
        <w:rPr>
          <w:rFonts w:hint="eastAsia" w:ascii="宋体" w:hAnsi="宋体" w:cs="宋体"/>
          <w:color w:val="FF0000"/>
        </w:rPr>
        <w:t>3.社会组织党组织党建活动开展情况</w:t>
      </w:r>
    </w:p>
    <w:p>
      <w:pPr>
        <w:rPr>
          <w:rFonts w:ascii="宋体" w:hAnsi="宋体" w:cs="宋体"/>
          <w:color w:val="FF0000"/>
        </w:rPr>
      </w:pPr>
      <w:r>
        <w:rPr>
          <w:rFonts w:hint="eastAsia" w:ascii="宋体" w:hAnsi="宋体" w:cs="宋体"/>
          <w:color w:val="FF0000"/>
        </w:rPr>
        <w:t>“党员教育管理、组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ascii="宋体" w:hAnsi="宋体" w:cs="宋体"/>
          <w:color w:val="FF0000"/>
        </w:rPr>
      </w:pPr>
      <w:r>
        <w:rPr>
          <w:rFonts w:hint="eastAsia" w:ascii="宋体" w:hAnsi="宋体" w:cs="宋体"/>
          <w:color w:val="FF0000"/>
        </w:rPr>
        <w:t>“党组织发挥作用情况”请简述党组织参与内部治理等发挥作用情况；</w:t>
      </w:r>
    </w:p>
    <w:p>
      <w:pPr>
        <w:rPr>
          <w:rFonts w:ascii="宋体" w:hAnsi="宋体" w:cs="宋体"/>
          <w:color w:val="FF0000"/>
        </w:rPr>
      </w:pPr>
      <w:r>
        <w:rPr>
          <w:rFonts w:hint="eastAsia" w:ascii="宋体" w:hAnsi="宋体" w:cs="宋体"/>
          <w:color w:val="FF0000"/>
        </w:rPr>
        <w:t>未建立党组织的社会组织无需填写此部分。</w:t>
      </w:r>
    </w:p>
    <w:p>
      <w:pPr>
        <w:rPr>
          <w:rFonts w:ascii="宋体" w:hAnsi="宋体" w:cs="宋体"/>
          <w:color w:val="FF0000"/>
        </w:rPr>
      </w:pPr>
      <w:r>
        <w:rPr>
          <w:rFonts w:hint="eastAsia" w:ascii="宋体" w:hAnsi="宋体" w:cs="宋体"/>
          <w:color w:val="FF0000"/>
        </w:rPr>
        <w:t>4.数据字典（数据项用“、”划分）：</w:t>
      </w:r>
    </w:p>
    <w:p>
      <w:pPr>
        <w:rPr>
          <w:rFonts w:ascii="宋体" w:hAnsi="宋体" w:cs="宋体"/>
          <w:color w:val="FF0000"/>
        </w:rPr>
      </w:pPr>
      <w:r>
        <w:rPr>
          <w:rFonts w:hint="eastAsia" w:ascii="宋体" w:hAnsi="宋体" w:cs="宋体"/>
          <w:color w:val="FF0000"/>
        </w:rPr>
        <w:t>性别：女、男</w:t>
      </w:r>
    </w:p>
    <w:p>
      <w:pPr>
        <w:rPr>
          <w:rFonts w:ascii="宋体" w:hAnsi="宋体" w:cs="宋体"/>
          <w:color w:val="FF0000"/>
        </w:rPr>
      </w:pPr>
      <w:r>
        <w:rPr>
          <w:rFonts w:hint="eastAsia" w:ascii="宋体" w:hAnsi="宋体" w:cs="宋体"/>
          <w:color w:val="FF0000"/>
        </w:rPr>
        <w:t>民族：汉族、少数民族</w:t>
      </w:r>
    </w:p>
    <w:p>
      <w:pPr>
        <w:rPr>
          <w:rFonts w:ascii="宋体" w:hAnsi="宋体" w:cs="宋体"/>
          <w:color w:val="FF0000"/>
        </w:rPr>
      </w:pPr>
      <w:r>
        <w:rPr>
          <w:rFonts w:hint="eastAsia" w:ascii="宋体" w:hAnsi="宋体" w:cs="宋体"/>
          <w:color w:val="FF0000"/>
        </w:rPr>
        <w:t>学历：专科及以下、本科、硕士研究生、博士研究生</w:t>
      </w:r>
    </w:p>
    <w:p>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pPr>
        <w:rPr>
          <w:rFonts w:ascii="宋体" w:hAnsi="宋体" w:cs="宋体"/>
          <w:color w:val="FF0000"/>
        </w:rPr>
      </w:pPr>
      <w:r>
        <w:rPr>
          <w:rFonts w:hint="eastAsia" w:ascii="宋体" w:hAnsi="宋体" w:cs="宋体"/>
          <w:color w:val="FF0000"/>
        </w:rPr>
        <w:t>党员类别：预备党员、正式党员</w:t>
      </w:r>
    </w:p>
    <w:p>
      <w:pPr>
        <w:rPr>
          <w:rFonts w:ascii="宋体" w:hAnsi="宋体" w:cs="宋体"/>
          <w:color w:val="FF0000"/>
        </w:rPr>
      </w:pPr>
      <w:r>
        <w:rPr>
          <w:rFonts w:hint="eastAsia" w:ascii="宋体" w:hAnsi="宋体" w:cs="宋体"/>
          <w:color w:val="FF0000"/>
        </w:rPr>
        <w:t>未建党组织原因：有党员但未建立党组织、无党员、其他原因</w:t>
      </w:r>
    </w:p>
    <w:p>
      <w:pPr>
        <w:rPr>
          <w:rFonts w:ascii="宋体" w:hAnsi="宋体" w:cs="宋体"/>
          <w:color w:val="FF0000"/>
        </w:rPr>
      </w:pPr>
      <w:r>
        <w:rPr>
          <w:rFonts w:hint="eastAsia" w:ascii="宋体" w:hAnsi="宋体" w:cs="宋体"/>
          <w:color w:val="FF0000"/>
        </w:rPr>
        <w:t>党组织类型：党委、党总支部、党支部、党小组、流动党员党支部（功能性党组织）、其他</w:t>
      </w:r>
    </w:p>
    <w:p>
      <w:pPr>
        <w:rPr>
          <w:color w:val="FF0000"/>
        </w:rPr>
      </w:pPr>
    </w:p>
    <w:p>
      <w:pPr>
        <w:rPr>
          <w:color w:val="FF0000"/>
        </w:rPr>
      </w:pPr>
    </w:p>
    <w:p>
      <w:pPr>
        <w:spacing w:line="440" w:lineRule="exact"/>
        <w:rPr>
          <w:rFonts w:ascii="宋体" w:hAnsi="宋体" w:cs="宋体"/>
          <w:color w:val="FF0000"/>
          <w:szCs w:val="21"/>
        </w:rPr>
      </w:pPr>
    </w:p>
    <w:p/>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1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173350元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173350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97350元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48000元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43337.5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57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57人次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14"/>
        <w:tblW w:w="5035" w:type="pct"/>
        <w:jc w:val="center"/>
        <w:tblLayout w:type="fixed"/>
        <w:tblCellMar>
          <w:top w:w="0" w:type="dxa"/>
          <w:left w:w="108" w:type="dxa"/>
          <w:bottom w:w="0" w:type="dxa"/>
          <w:right w:w="108" w:type="dxa"/>
        </w:tblCellMar>
      </w:tblPr>
      <w:tblGrid>
        <w:gridCol w:w="1305"/>
        <w:gridCol w:w="1022"/>
        <w:gridCol w:w="202"/>
        <w:gridCol w:w="962"/>
        <w:gridCol w:w="1107"/>
        <w:gridCol w:w="67"/>
        <w:gridCol w:w="1456"/>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0"/>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3"/>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2727358.00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2727358.00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2727358.00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2727358.00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242718.00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242718.00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2484640.00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2484640.00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3"/>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第一三共（中国）投资有限公司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1000000.00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乳腺病理诊疗能力提升项目</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泰普生物科学（中国）有限公司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250000.00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非限定</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武田（中国）国际贸易有限公司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738940.00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淋巴瘤CD30免疫组化检测病理质控项目</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罗氏诊断产品（上海）有限公司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242200.00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特殊染色病理质量控制项目</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安捷伦科技（中国）有限公司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203500.00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病理诊断质量控制与提升项目</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穆莹</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222718.00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非限定</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2657358.00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0"/>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p>
        </w:tc>
      </w:tr>
    </w:tbl>
    <w:p>
      <w:pPr>
        <w:rPr>
          <w:rFonts w:cs="宋体" w:asciiTheme="minorEastAsia" w:hAnsiTheme="minorEastAsia"/>
          <w:bCs/>
          <w:color w:val="000000"/>
          <w:kern w:val="0"/>
          <w:sz w:val="22"/>
        </w:rPr>
      </w:pP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9065803.12</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2113378.24</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1843976.47</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269401.77</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20.34%（本年）20.57%（前三年末净资产）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12.74%</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本年度共开展了（14）项公益慈善项目，具体情况如下：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组织开展助理北京密云乡村振兴项目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人民币19950元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北京精鉴病理学发展基金会积极响应北京市民政局关于支持密云乡村振兴建设的号召，于2023年6月与对接的村负责人进行沟通及调研，了解到两村村民分布多为老人，特准备血糖仪、血压仪等医疗设备的需求，解决老人日常健康监测的问题。基金会希望能够在乡村振兴中发挥精准作用，凭借医疗健康领域基金会的优势，解决一些实际问题，更好地发挥医疗服务功能，促进村内老人身心健康。
坡头村及太古石村接收捐赠的医疗设备，将为村内老人送上更好的医疗服务，不仅仅解决了村卫生室的医疗设备问题，更解决了老人切实急需的问题。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病理技术教学系列视频项目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人民币17150元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本项目自录制、发放及传播以来，受到了全国病理同行的一致好评。本视频不仅可以用于教学培训，同时也指导了临床病理技术员的实际工作。视频内容源于日常工作，步骤明确，条理清晰，重点突出，细节到位，尤其可供基层病理科技术人员进行规范化标准化技术操作。
  目前已发放至全国范围内60余家医疗单位病理科，已有病理科将此系列视频用于新员工病理技术人员的入科培训教材和作业指导书，对于病理技术行业的发展具有重要意义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基层病理诊断能力提升项目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人民币109716.07元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2023年12月8日，北京精鉴病理基金会和中国抗癌协会肿瘤病理专业委员会在深圳成功举办了基层病理诊疗能力提升项目的启动会。来自全国各地的淋巴瘤专家参加了此次会议，包括王哲教授、刘艳辉教授、李小秋教授等知名专家。
会议以如何提高基层淋巴瘤病理诊断水平为核心议题，讨论涵盖了常规制片、免疫组化、分子病理和病理诊断等多个培训领域内容。
在会议上，北京精鉴病理学发展基金会理事、中国抗癌协会肿瘤病理专业委员会淋巴瘤学组组长、福建省肿瘤医院陈刚教授就《CACA淋巴瘤基层病理诊断能力提升项目巡讲》做了三年规划专题报告。报告详细介绍了未来学组专家将深入基层进行淋巴瘤培训的计划，并强调该举措旨在为基层淋巴瘤规范化诊断提供指导，培养亚专科人才和团队，促进基层淋巴瘤诊疗能力的整体提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不同肿瘤中二代测序和PCR之间MSI检测性能项目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人民币57920元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该研究由福建省肿瘤医院病理科陈刚主任、师怡主任，联合复旦大学附属肿医院周晓燕主任、复旦大学附属中山医院纪元主任、江苏省人民医院张智泓主任、哈尔滨医科大学肿瘤医院孟宏学主任等专家多位专家共同发起，旨在比较不同肿瘤中二代测序和PCR之间MSI检测性能的差异。研究已于2023年8月在福建省肿瘤医院病理科启动，其他分中心正在有序开展相关工作。该研究对于不同方法学的临床应用场景及互补性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淋巴瘤CD30免疫组化检测病理质控项目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人民币738940元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人民币242085.61元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淋巴瘤CD30免疫组化检测病理质控项目于2023年4月21-22日在河南省新乡市召开第一轮质控总结工作会议。会议分析和讨论了淋巴瘤CD30室间质评结果的常见问题及检测临床意义。共有来自国内30余名代表参加。
另于2023年9月23-24日在北京市召开了淋巴瘤CD30免疫组化检测第二轮质控评审会议，对前期发放回收的染色切片进行了评审。会议取得了积极成果，对推动淋巴瘤CD30免疫组化检测的质控工作具有重要意义。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乳腺病理诊疗能力提升-HER2病理诊断研究基金项目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人民币1100650元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第一三共乳腺癌研究基金项目。为了进一步推动中国乳腺病理的发展。本基金会长期开展病理诊疗相关能力提升项目，旨在传递最新行业新进展，解决临床科研热点问题，以其更好服务于临床治疗。经形式审查合格及专家评审后共遴选出8个小研究课题，2个大的多心研究课题予以基金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肺癌ALK及PD-L1检测质量控制项目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人民币41981.06元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肺癌PD-L1和ALK免疫组化检测病理质控项目于2023年10月28-29日在北京市召开了评审会，会议邀请了多位专家共同参与。会议围绕项目进展、检测方法、质控工作等进行了深入讨论，取得了良好的效果。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支持中青年专家参加国际会议项目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人民币50806.52元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本项目选送优秀中青年病理学工作者参加国际学术会议，开阔视野、交流学术，支持病理事业发展。
实施时间和资助，选送30名中青年病理学者，在2020.1-2024.12期间参加一次国际会议。
每人获奖学金2000美元资助参加国际会议。2023年参与情况：有四位奖学金获得者参加了“第二十一届日本数字病理和人工智能年会会议”，资助金额共计5.08万元。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乳腺病理基层推广项目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人民币8156元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支持乳腺病理公众号，旨在为中青年及基层病理医生搭建学术交流的平台，了解最新的乳腺病理前沿信息，提高病理医生的诊断水平，增进病理医师沟通学习交流。公众号以临床真实病例及文献解读为基础，结合目前乳腺病理最新进展，通过相关病理专家的精彩点评，为青年医师临床实践提供宝贵经验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第十七届海内外病理论坛活动项目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人民币4650.42元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由北京大学医学部病理学系/北京大学第三医院病理科主办，北京精鉴病理发展基金会支持的“第十七届海内外病理学术论坛——疑难病例研讨会”于2023年11月25日在北京大学医学部顺利召开。具体数据显示，线下参会人员约一百人，线上参会人数达5837人次。会议围绕乳腺病理学和皮肤病理学展开，邀请了两个亚专科有造诣的病理和相关临床专家做专场报告。会议内容丰富，与会者积极交流讨论，取得了显著的学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数字病理科推进项目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人民币30302.6元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本次会议以全数字病理科建设为主题，邀请在全数字病理建设和人工智能临床应用的专家做专场报告，交流我国全数字病理科规划、建设及临床应用现状，及对未来发展的思考和建议。会议首先是中华医学会病理学分会数字病理与人工智能工作委员会组长步宏教授做开场致辞。中华医学会病理学分会数字病理与人工智能工作委员会组长副组长石怀银教授、孙振柱教授、张红英教授与刘东戈教授作为会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西部病理联盟项目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人民币10151元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本项目邀请陕西省内乳腺疾病临床诊治相关科室的专家对县域和乡域的基层医师，以人民健康为中心，通过乳腺癌专题讲座、病理检测与读片、疑难病例讨论等方式，引导优质医疗资源下沉，提高陕西省基层医师乳腺疾病筛查与诊治的服务能力；加强陕西省区域内乳腺学科团队整合，推进乳腺疾病的预防、治疗、管理相结合，进一步推进乳腺癌分级诊疗及双向转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特殊染色病理质量控制项目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人民币242200元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人民币107957.19元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精鉴病理学发展基金会主办的特殊染色病理质量控制项目启动会议于2023年3月3-5日在重庆市举行。会议旨在提高基层医院对特殊染色的检测能力，助力病理诊断能力的提升。参会者来自全国各地的70余家医院，共计170余名学员。在实践操作环节中，90名学员参与了六胺银染色、弹力纤维染色以及网状纤维染色的实操，并接受了专家的现场指导。会议取得了圆满成功，达到了预期目标。
该项目第一阶段完成了特殊染色区域质控中心的确定、规范化验证及组建质控评估专家团。第一期特殊染色质控指标包括弹力纤维、网状纤维以及六胺银，相关方案、流程和评比标准已商讨确定。
2023年10月21日，全国141家单位参与了特殊染色病理质量控制活动，参评医疗机构提交标准品染色片，由专家组统一判读和评估，取得了良好的效果。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病理诊断质量控制与提升项目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人民币253500元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人民币42500元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2023年7月15日，在这水光潋滟晴方好，山色空蒙雨亦奇的杭州，由北京精鉴病理学发展基金会、浙江省省数理医学学会、浙江省中国抗癌协会肿瘤病理专业委员会、中国研究型医院学会病理学专业委员会技术学组病理技术学组共同举办的“病理诊断质量控制与提升项目-病理技术专家共识解读及CD30病理技术高峰论坛”如期举行来自全国25个省、直辖市182名技术人员注册并参加了此次会议。所有参会委员和代表们均表示，此次培训会议内容丰富，收获满满，值得在今后的诊断工作中不断的摸索和应用，期待接下来共识的发表和培训会议的召开。</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p>
      <w:pPr>
        <w:numPr>
          <w:ilvl w:val="0"/>
          <w:numId w:val="0"/>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单位名称：北京精鉴病理学发展基金会  联络人姓名：赵嘉  联系方式：18500313365</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2023年度参与乡村振兴和东西部协作捐赠情况统计表</w:t>
      </w:r>
      <w:r>
        <w:rPr>
          <w:color w:val="000000"/>
          <w:sz w:val="22"/>
        </w:rPr>
        <w:tab/>
      </w:r>
      <w:r>
        <w:rPr>
          <w:color w:val="000000"/>
          <w:sz w:val="22"/>
        </w:rPr>
        <w:tab/>
      </w:r>
      <w:r>
        <w:rPr>
          <w:color w:val="000000"/>
          <w:sz w:val="22"/>
        </w:rPr>
        <w:t>单位：（元）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796"/>
        <w:gridCol w:w="794"/>
        <w:gridCol w:w="1263"/>
        <w:gridCol w:w="801"/>
      </w:tblGrid>
      <w:tr>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2023-07-09</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19950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坡头村及太古石村</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2023年6月与对接的村负责人进行沟通及调研，了解到两村村民分布多为老人，特准备血糖仪、血压仪等医疗设备的需求，解决老人日常健康监测的问题。</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23</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23</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2023</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w:t>
            </w:r>
            <w:r>
              <w:rPr>
                <w:rFonts w:asciiTheme="minorEastAsia" w:hAnsiTheme="minorEastAsia"/>
                <w:color w:val="000000"/>
                <w:sz w:val="22"/>
              </w:rPr>
              <w:t>3</w:t>
            </w:r>
            <w:r>
              <w:rPr>
                <w:rFonts w:hint="eastAsia" w:asciiTheme="minorEastAsia" w:hAnsiTheme="minorEastAsia"/>
                <w:color w:val="000000"/>
                <w:sz w:val="22"/>
              </w:rPr>
              <w:t>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69"/>
        <w:gridCol w:w="1275"/>
        <w:gridCol w:w="1134"/>
        <w:gridCol w:w="1560"/>
        <w:gridCol w:w="1377"/>
        <w:gridCol w:w="1032"/>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1</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w:t>
            </w: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乳腺病理诊疗能力提升-HER2病理诊断研究基金项目</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1000000.00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1100650.00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1100650.00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淋巴瘤CD30免疫组化检测病理质控项目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738940.00</w:t>
            </w:r>
          </w:p>
        </w:tc>
        <w:tc>
          <w:tcPr>
            <w:tcW w:w="1289" w:type="dxa"/>
            <w:vAlign w:val="center"/>
          </w:tcPr>
          <w:p>
            <w:pPr>
              <w:jc w:val="left"/>
              <w:rPr>
                <w:rFonts w:ascii="宋体" w:hAnsi="宋体" w:cs="宋体"/>
                <w:kern w:val="0"/>
                <w:sz w:val="22"/>
                <w:szCs w:val="22"/>
              </w:rPr>
            </w:pPr>
            <w:r>
              <w:rPr>
                <w:rFonts w:ascii="宋体" w:hAnsi="宋体" w:eastAsia="宋体" w:cs="宋体"/>
                <w:sz w:val="22"/>
              </w:rPr>
              <w:t>101184.00</w:t>
            </w:r>
          </w:p>
        </w:tc>
        <w:tc>
          <w:tcPr>
            <w:tcW w:w="1297" w:type="dxa"/>
            <w:vAlign w:val="center"/>
          </w:tcPr>
          <w:p>
            <w:pPr>
              <w:jc w:val="left"/>
              <w:rPr>
                <w:rFonts w:ascii="宋体" w:hAnsi="宋体" w:cs="宋体"/>
                <w:kern w:val="0"/>
                <w:sz w:val="22"/>
                <w:szCs w:val="22"/>
              </w:rPr>
            </w:pPr>
            <w:r>
              <w:rPr>
                <w:rFonts w:ascii="宋体" w:hAnsi="宋体" w:eastAsia="宋体" w:cs="宋体"/>
                <w:sz w:val="22"/>
              </w:rPr>
              <w:t>59075.00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75687.61</w:t>
            </w:r>
          </w:p>
        </w:tc>
        <w:tc>
          <w:tcPr>
            <w:tcW w:w="1057" w:type="dxa"/>
            <w:vAlign w:val="center"/>
          </w:tcPr>
          <w:p>
            <w:pPr>
              <w:jc w:val="left"/>
              <w:rPr>
                <w:rFonts w:ascii="宋体" w:hAnsi="宋体" w:cs="宋体"/>
                <w:kern w:val="0"/>
                <w:sz w:val="22"/>
                <w:szCs w:val="22"/>
              </w:rPr>
            </w:pPr>
            <w:r>
              <w:rPr>
                <w:rFonts w:ascii="宋体" w:hAnsi="宋体" w:eastAsia="宋体" w:cs="宋体"/>
                <w:sz w:val="22"/>
              </w:rPr>
              <w:t>6139.00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242085.61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特殊染色病理质量控制项目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242200.00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34625.00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70507.19</w:t>
            </w:r>
          </w:p>
        </w:tc>
        <w:tc>
          <w:tcPr>
            <w:tcW w:w="1057" w:type="dxa"/>
            <w:vAlign w:val="center"/>
          </w:tcPr>
          <w:p>
            <w:pPr>
              <w:jc w:val="left"/>
              <w:rPr>
                <w:rFonts w:ascii="宋体" w:hAnsi="宋体" w:cs="宋体"/>
                <w:kern w:val="0"/>
                <w:sz w:val="22"/>
                <w:szCs w:val="22"/>
              </w:rPr>
            </w:pPr>
            <w:r>
              <w:rPr>
                <w:rFonts w:ascii="宋体" w:hAnsi="宋体" w:eastAsia="宋体" w:cs="宋体"/>
                <w:sz w:val="22"/>
              </w:rPr>
              <w:t>2825.00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107957.19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病理诊断质量控制与提升项目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253500.00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11500.00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31000.00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42500.00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非限定</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492718.00</w:t>
            </w:r>
          </w:p>
        </w:tc>
        <w:tc>
          <w:tcPr>
            <w:tcW w:w="1289" w:type="dxa"/>
            <w:vAlign w:val="center"/>
          </w:tcPr>
          <w:p>
            <w:pPr>
              <w:jc w:val="left"/>
              <w:rPr>
                <w:rFonts w:ascii="宋体" w:hAnsi="宋体" w:cs="宋体"/>
                <w:kern w:val="0"/>
                <w:sz w:val="22"/>
                <w:szCs w:val="22"/>
              </w:rPr>
            </w:pPr>
            <w:r>
              <w:rPr>
                <w:rFonts w:ascii="宋体" w:hAnsi="宋体" w:eastAsia="宋体" w:cs="宋体"/>
                <w:sz w:val="22"/>
              </w:rPr>
              <w:t>19950.00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55456.94</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75406.94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2727358.00</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1221784.00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105200.00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232651.74</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8964.00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1568599.74</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第一三共乳腺癌研究项目</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银付河北医科大学第四医院科研费</w:t>
            </w:r>
          </w:p>
        </w:tc>
        <w:tc>
          <w:tcPr>
            <w:tcW w:w="737" w:type="pct"/>
          </w:tcPr>
          <w:p>
            <w:pPr>
              <w:widowControl/>
              <w:jc w:val="left"/>
              <w:rPr>
                <w:rFonts w:ascii="宋体" w:hAnsi="宋体" w:cs="宋体"/>
                <w:kern w:val="0"/>
                <w:sz w:val="22"/>
                <w:szCs w:val="22"/>
              </w:rPr>
            </w:pPr>
            <w:r>
              <w:rPr>
                <w:rFonts w:ascii="宋体" w:hAnsi="宋体" w:cs="宋体"/>
                <w:bCs/>
                <w:kern w:val="0"/>
                <w:sz w:val="22"/>
                <w:szCs w:val="22"/>
              </w:rPr>
              <w:t>250000.00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13.56%</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银付中山大学附属第一医院</w:t>
            </w:r>
          </w:p>
        </w:tc>
        <w:tc>
          <w:tcPr>
            <w:tcW w:w="737" w:type="pct"/>
          </w:tcPr>
          <w:p>
            <w:pPr>
              <w:widowControl/>
              <w:jc w:val="left"/>
              <w:rPr>
                <w:rFonts w:ascii="宋体" w:hAnsi="宋体" w:cs="宋体"/>
                <w:kern w:val="0"/>
                <w:sz w:val="22"/>
                <w:szCs w:val="22"/>
              </w:rPr>
            </w:pPr>
            <w:r>
              <w:rPr>
                <w:rFonts w:ascii="宋体" w:hAnsi="宋体" w:eastAsia="宋体" w:cs="宋体"/>
                <w:sz w:val="22"/>
              </w:rPr>
              <w:t>50000.00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2.71%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银付河北医科大学第四医院科研费</w:t>
            </w:r>
          </w:p>
        </w:tc>
        <w:tc>
          <w:tcPr>
            <w:tcW w:w="737" w:type="pct"/>
          </w:tcPr>
          <w:p>
            <w:pPr>
              <w:widowControl/>
              <w:jc w:val="left"/>
              <w:rPr>
                <w:rFonts w:ascii="宋体" w:hAnsi="宋体" w:cs="宋体"/>
                <w:kern w:val="0"/>
                <w:sz w:val="22"/>
                <w:szCs w:val="22"/>
              </w:rPr>
            </w:pPr>
            <w:r>
              <w:rPr>
                <w:rFonts w:ascii="宋体" w:hAnsi="宋体" w:eastAsia="宋体" w:cs="宋体"/>
                <w:sz w:val="22"/>
              </w:rPr>
              <w:t>250000.00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13.56%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银付复旦大学附属肿瘤医院科研费</w:t>
            </w:r>
          </w:p>
        </w:tc>
        <w:tc>
          <w:tcPr>
            <w:tcW w:w="737" w:type="pct"/>
          </w:tcPr>
          <w:p>
            <w:pPr>
              <w:widowControl/>
              <w:jc w:val="left"/>
              <w:rPr>
                <w:rFonts w:ascii="宋体" w:hAnsi="宋体" w:cs="宋体"/>
                <w:kern w:val="0"/>
                <w:sz w:val="22"/>
                <w:szCs w:val="22"/>
              </w:rPr>
            </w:pPr>
            <w:r>
              <w:rPr>
                <w:rFonts w:ascii="宋体" w:hAnsi="宋体" w:eastAsia="宋体" w:cs="宋体"/>
                <w:sz w:val="22"/>
              </w:rPr>
              <w:t>450000.00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24.40%</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银付专家评审费</w:t>
            </w:r>
          </w:p>
        </w:tc>
        <w:tc>
          <w:tcPr>
            <w:tcW w:w="737" w:type="pct"/>
          </w:tcPr>
          <w:p>
            <w:pPr>
              <w:widowControl/>
              <w:jc w:val="left"/>
              <w:rPr>
                <w:rFonts w:ascii="宋体" w:hAnsi="宋体" w:cs="宋体"/>
                <w:kern w:val="0"/>
                <w:sz w:val="22"/>
                <w:szCs w:val="22"/>
              </w:rPr>
            </w:pPr>
            <w:r>
              <w:rPr>
                <w:rFonts w:ascii="宋体" w:hAnsi="宋体" w:eastAsia="宋体" w:cs="宋体"/>
                <w:sz w:val="22"/>
              </w:rPr>
              <w:t>10650.00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0.37%</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特殊染色病理质量控制项目</w:t>
            </w:r>
          </w:p>
        </w:tc>
        <w:tc>
          <w:tcPr>
            <w:tcW w:w="1104" w:type="pct"/>
          </w:tcPr>
          <w:p>
            <w:pPr>
              <w:widowControl/>
              <w:jc w:val="left"/>
              <w:rPr>
                <w:rFonts w:ascii="宋体" w:hAnsi="宋体" w:cs="宋体"/>
                <w:kern w:val="0"/>
                <w:sz w:val="22"/>
                <w:szCs w:val="22"/>
              </w:rPr>
            </w:pPr>
            <w:r>
              <w:rPr>
                <w:rFonts w:ascii="宋体" w:hAnsi="宋体" w:eastAsia="宋体" w:cs="宋体"/>
                <w:sz w:val="22"/>
              </w:rPr>
              <w:t>银付专家劳务费</w:t>
            </w:r>
          </w:p>
        </w:tc>
        <w:tc>
          <w:tcPr>
            <w:tcW w:w="737" w:type="pct"/>
          </w:tcPr>
          <w:p>
            <w:pPr>
              <w:widowControl/>
              <w:jc w:val="left"/>
              <w:rPr>
                <w:rFonts w:ascii="宋体" w:hAnsi="宋体" w:cs="宋体"/>
                <w:kern w:val="0"/>
                <w:sz w:val="22"/>
                <w:szCs w:val="22"/>
              </w:rPr>
            </w:pPr>
            <w:r>
              <w:rPr>
                <w:rFonts w:ascii="宋体" w:hAnsi="宋体" w:eastAsia="宋体" w:cs="宋体"/>
                <w:sz w:val="22"/>
              </w:rPr>
              <w:t>34625.00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1.88%</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专家劳务费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病理诊断质量控制与提升项目</w:t>
            </w:r>
          </w:p>
        </w:tc>
        <w:tc>
          <w:tcPr>
            <w:tcW w:w="1104" w:type="pct"/>
          </w:tcPr>
          <w:p>
            <w:pPr>
              <w:widowControl/>
              <w:jc w:val="left"/>
              <w:rPr>
                <w:rFonts w:ascii="宋体" w:hAnsi="宋体" w:cs="宋体"/>
                <w:kern w:val="0"/>
                <w:sz w:val="22"/>
                <w:szCs w:val="22"/>
              </w:rPr>
            </w:pPr>
            <w:r>
              <w:rPr>
                <w:rFonts w:ascii="宋体" w:hAnsi="宋体" w:eastAsia="宋体" w:cs="宋体"/>
                <w:sz w:val="22"/>
              </w:rPr>
              <w:t>银付浙江开元酒店场租费餐费</w:t>
            </w:r>
          </w:p>
        </w:tc>
        <w:tc>
          <w:tcPr>
            <w:tcW w:w="737" w:type="pct"/>
          </w:tcPr>
          <w:p>
            <w:pPr>
              <w:widowControl/>
              <w:jc w:val="left"/>
              <w:rPr>
                <w:rFonts w:ascii="宋体" w:hAnsi="宋体" w:cs="宋体"/>
                <w:kern w:val="0"/>
                <w:sz w:val="22"/>
                <w:szCs w:val="22"/>
              </w:rPr>
            </w:pPr>
            <w:r>
              <w:rPr>
                <w:rFonts w:ascii="宋体" w:hAnsi="宋体" w:eastAsia="宋体" w:cs="宋体"/>
                <w:sz w:val="22"/>
              </w:rPr>
              <w:t>31000.00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1.68%</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基层病理诊断能力提升项目</w:t>
            </w:r>
          </w:p>
        </w:tc>
        <w:tc>
          <w:tcPr>
            <w:tcW w:w="1104" w:type="pct"/>
          </w:tcPr>
          <w:p>
            <w:pPr>
              <w:widowControl/>
              <w:jc w:val="left"/>
              <w:rPr>
                <w:rFonts w:ascii="宋体" w:hAnsi="宋体" w:cs="宋体"/>
                <w:kern w:val="0"/>
                <w:sz w:val="22"/>
                <w:szCs w:val="22"/>
              </w:rPr>
            </w:pPr>
            <w:r>
              <w:rPr>
                <w:rFonts w:ascii="宋体" w:hAnsi="宋体" w:eastAsia="宋体" w:cs="宋体"/>
                <w:sz w:val="22"/>
              </w:rPr>
              <w:t>银付基层病理诊断能力提升项目差旅费</w:t>
            </w:r>
          </w:p>
        </w:tc>
        <w:tc>
          <w:tcPr>
            <w:tcW w:w="737" w:type="pct"/>
          </w:tcPr>
          <w:p>
            <w:pPr>
              <w:widowControl/>
              <w:jc w:val="left"/>
              <w:rPr>
                <w:rFonts w:ascii="宋体" w:hAnsi="宋体" w:cs="宋体"/>
                <w:kern w:val="0"/>
                <w:sz w:val="22"/>
                <w:szCs w:val="22"/>
              </w:rPr>
            </w:pPr>
            <w:r>
              <w:rPr>
                <w:rFonts w:ascii="宋体" w:hAnsi="宋体" w:eastAsia="宋体" w:cs="宋体"/>
                <w:sz w:val="22"/>
              </w:rPr>
              <w:t>1677.05</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0.09%</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差旅费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基层病理诊断能力提升项目</w:t>
            </w:r>
          </w:p>
        </w:tc>
        <w:tc>
          <w:tcPr>
            <w:tcW w:w="1104" w:type="pct"/>
          </w:tcPr>
          <w:p>
            <w:pPr>
              <w:widowControl/>
              <w:jc w:val="left"/>
              <w:rPr>
                <w:rFonts w:ascii="宋体" w:hAnsi="宋体" w:cs="宋体"/>
                <w:kern w:val="0"/>
                <w:sz w:val="22"/>
                <w:szCs w:val="22"/>
              </w:rPr>
            </w:pPr>
            <w:r>
              <w:rPr>
                <w:rFonts w:ascii="宋体" w:hAnsi="宋体" w:eastAsia="宋体" w:cs="宋体"/>
                <w:sz w:val="22"/>
              </w:rPr>
              <w:t>福建三人行会展服务公司会务费</w:t>
            </w:r>
          </w:p>
        </w:tc>
        <w:tc>
          <w:tcPr>
            <w:tcW w:w="737" w:type="pct"/>
          </w:tcPr>
          <w:p>
            <w:pPr>
              <w:widowControl/>
              <w:jc w:val="left"/>
              <w:rPr>
                <w:rFonts w:ascii="宋体" w:hAnsi="宋体" w:cs="宋体"/>
                <w:kern w:val="0"/>
                <w:sz w:val="22"/>
                <w:szCs w:val="22"/>
              </w:rPr>
            </w:pPr>
            <w:r>
              <w:rPr>
                <w:rFonts w:ascii="宋体" w:hAnsi="宋体" w:eastAsia="宋体" w:cs="宋体"/>
                <w:sz w:val="22"/>
              </w:rPr>
              <w:t>100939.00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5.47%</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银付广州医科大学附属第三医院科研费</w:t>
            </w:r>
          </w:p>
        </w:tc>
        <w:tc>
          <w:tcPr>
            <w:tcW w:w="737" w:type="pct"/>
          </w:tcPr>
          <w:p>
            <w:pPr>
              <w:widowControl/>
              <w:jc w:val="left"/>
              <w:rPr>
                <w:rFonts w:ascii="宋体" w:hAnsi="宋体" w:cs="宋体"/>
                <w:kern w:val="0"/>
                <w:sz w:val="22"/>
                <w:szCs w:val="22"/>
              </w:rPr>
            </w:pPr>
            <w:r>
              <w:rPr>
                <w:rFonts w:ascii="宋体" w:hAnsi="宋体" w:eastAsia="宋体" w:cs="宋体"/>
                <w:sz w:val="22"/>
              </w:rPr>
              <w:t>10000.00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0.54%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银付包头市肿瘤医院科研费</w:t>
            </w:r>
          </w:p>
        </w:tc>
        <w:tc>
          <w:tcPr>
            <w:tcW w:w="737" w:type="pct"/>
          </w:tcPr>
          <w:p>
            <w:pPr>
              <w:widowControl/>
              <w:jc w:val="left"/>
              <w:rPr>
                <w:rFonts w:ascii="宋体" w:hAnsi="宋体" w:cs="宋体"/>
                <w:kern w:val="0"/>
                <w:sz w:val="22"/>
                <w:szCs w:val="22"/>
              </w:rPr>
            </w:pPr>
            <w:r>
              <w:rPr>
                <w:rFonts w:ascii="宋体" w:hAnsi="宋体" w:eastAsia="宋体" w:cs="宋体"/>
                <w:sz w:val="22"/>
              </w:rPr>
              <w:t>10000.00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0.54%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银付吉林中西医结合医院科研费</w:t>
            </w:r>
          </w:p>
        </w:tc>
        <w:tc>
          <w:tcPr>
            <w:tcW w:w="737" w:type="pct"/>
          </w:tcPr>
          <w:p>
            <w:pPr>
              <w:widowControl/>
              <w:jc w:val="left"/>
              <w:rPr>
                <w:rFonts w:ascii="宋体" w:hAnsi="宋体" w:cs="宋体"/>
                <w:kern w:val="0"/>
                <w:sz w:val="22"/>
                <w:szCs w:val="22"/>
              </w:rPr>
            </w:pPr>
            <w:r>
              <w:rPr>
                <w:rFonts w:ascii="宋体" w:hAnsi="宋体" w:eastAsia="宋体" w:cs="宋体"/>
                <w:sz w:val="22"/>
              </w:rPr>
              <w:t>10000.00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0.54%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银付广州金域医学检验中心科研费</w:t>
            </w:r>
          </w:p>
        </w:tc>
        <w:tc>
          <w:tcPr>
            <w:tcW w:w="737" w:type="pct"/>
          </w:tcPr>
          <w:p>
            <w:pPr>
              <w:widowControl/>
              <w:jc w:val="left"/>
              <w:rPr>
                <w:rFonts w:ascii="宋体" w:hAnsi="宋体" w:cs="宋体"/>
                <w:kern w:val="0"/>
                <w:sz w:val="22"/>
                <w:szCs w:val="22"/>
              </w:rPr>
            </w:pPr>
            <w:r>
              <w:rPr>
                <w:rFonts w:ascii="宋体" w:hAnsi="宋体" w:eastAsia="宋体" w:cs="宋体"/>
                <w:sz w:val="22"/>
              </w:rPr>
              <w:t>10000.00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0.54%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银付赣州市立医院科研费</w:t>
            </w:r>
          </w:p>
        </w:tc>
        <w:tc>
          <w:tcPr>
            <w:tcW w:w="737" w:type="pct"/>
          </w:tcPr>
          <w:p>
            <w:pPr>
              <w:widowControl/>
              <w:jc w:val="left"/>
              <w:rPr>
                <w:rFonts w:ascii="宋体" w:hAnsi="宋体" w:cs="宋体"/>
                <w:kern w:val="0"/>
                <w:sz w:val="22"/>
                <w:szCs w:val="22"/>
              </w:rPr>
            </w:pPr>
            <w:r>
              <w:rPr>
                <w:rFonts w:ascii="宋体" w:hAnsi="宋体" w:eastAsia="宋体" w:cs="宋体"/>
                <w:sz w:val="22"/>
              </w:rPr>
              <w:t>10000.00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0.54%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银付泉州市第一医院科研费</w:t>
            </w:r>
          </w:p>
        </w:tc>
        <w:tc>
          <w:tcPr>
            <w:tcW w:w="737" w:type="pct"/>
          </w:tcPr>
          <w:p>
            <w:pPr>
              <w:widowControl/>
              <w:jc w:val="left"/>
              <w:rPr>
                <w:rFonts w:ascii="宋体" w:hAnsi="宋体" w:cs="宋体"/>
                <w:kern w:val="0"/>
                <w:sz w:val="22"/>
                <w:szCs w:val="22"/>
              </w:rPr>
            </w:pPr>
            <w:r>
              <w:rPr>
                <w:rFonts w:ascii="宋体" w:hAnsi="宋体" w:eastAsia="宋体" w:cs="宋体"/>
                <w:sz w:val="22"/>
              </w:rPr>
              <w:t>10000.00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0.54%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银付青岛市中心医院科研费</w:t>
            </w:r>
          </w:p>
        </w:tc>
        <w:tc>
          <w:tcPr>
            <w:tcW w:w="737" w:type="pct"/>
          </w:tcPr>
          <w:p>
            <w:pPr>
              <w:widowControl/>
              <w:jc w:val="left"/>
              <w:rPr>
                <w:rFonts w:ascii="宋体" w:hAnsi="宋体" w:cs="宋体"/>
                <w:kern w:val="0"/>
                <w:sz w:val="22"/>
                <w:szCs w:val="22"/>
              </w:rPr>
            </w:pPr>
            <w:r>
              <w:rPr>
                <w:rFonts w:ascii="宋体" w:hAnsi="宋体" w:eastAsia="宋体" w:cs="宋体"/>
                <w:sz w:val="22"/>
              </w:rPr>
              <w:t>10000.00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0.54%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银付深圳市龙华区人民医院科研费</w:t>
            </w:r>
          </w:p>
        </w:tc>
        <w:tc>
          <w:tcPr>
            <w:tcW w:w="737" w:type="pct"/>
          </w:tcPr>
          <w:p>
            <w:pPr>
              <w:widowControl/>
              <w:jc w:val="left"/>
              <w:rPr>
                <w:rFonts w:ascii="宋体" w:hAnsi="宋体" w:cs="宋体"/>
                <w:kern w:val="0"/>
                <w:sz w:val="22"/>
                <w:szCs w:val="22"/>
              </w:rPr>
            </w:pPr>
            <w:r>
              <w:rPr>
                <w:rFonts w:ascii="宋体" w:hAnsi="宋体" w:eastAsia="宋体" w:cs="宋体"/>
                <w:sz w:val="22"/>
              </w:rPr>
              <w:t>10000.00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0.54%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第一三共乳腺癌研究项目</w:t>
            </w:r>
          </w:p>
        </w:tc>
        <w:tc>
          <w:tcPr>
            <w:tcW w:w="1104" w:type="pct"/>
          </w:tcPr>
          <w:p>
            <w:pPr>
              <w:widowControl/>
              <w:jc w:val="left"/>
              <w:rPr>
                <w:rFonts w:ascii="宋体" w:hAnsi="宋体" w:cs="宋体"/>
                <w:kern w:val="0"/>
                <w:sz w:val="22"/>
                <w:szCs w:val="22"/>
              </w:rPr>
            </w:pPr>
            <w:r>
              <w:rPr>
                <w:rFonts w:ascii="宋体" w:hAnsi="宋体" w:eastAsia="宋体" w:cs="宋体"/>
                <w:sz w:val="22"/>
              </w:rPr>
              <w:t>银付湖北省人民医院科研费</w:t>
            </w:r>
          </w:p>
        </w:tc>
        <w:tc>
          <w:tcPr>
            <w:tcW w:w="737" w:type="pct"/>
          </w:tcPr>
          <w:p>
            <w:pPr>
              <w:widowControl/>
              <w:jc w:val="left"/>
              <w:rPr>
                <w:rFonts w:ascii="宋体" w:hAnsi="宋体" w:cs="宋体"/>
                <w:kern w:val="0"/>
                <w:sz w:val="22"/>
                <w:szCs w:val="22"/>
              </w:rPr>
            </w:pPr>
            <w:r>
              <w:rPr>
                <w:rFonts w:ascii="宋体" w:hAnsi="宋体" w:eastAsia="宋体" w:cs="宋体"/>
                <w:sz w:val="22"/>
              </w:rPr>
              <w:t>10000.00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0.54%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科研费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淋巴瘤CD30免疫组化检测病理质控项目</w:t>
            </w:r>
          </w:p>
        </w:tc>
        <w:tc>
          <w:tcPr>
            <w:tcW w:w="1104" w:type="pct"/>
          </w:tcPr>
          <w:p>
            <w:pPr>
              <w:widowControl/>
              <w:jc w:val="left"/>
              <w:rPr>
                <w:rFonts w:ascii="宋体" w:hAnsi="宋体" w:cs="宋体"/>
                <w:kern w:val="0"/>
                <w:sz w:val="22"/>
                <w:szCs w:val="22"/>
              </w:rPr>
            </w:pPr>
            <w:r>
              <w:rPr>
                <w:rFonts w:ascii="宋体" w:hAnsi="宋体" w:eastAsia="宋体" w:cs="宋体"/>
                <w:sz w:val="22"/>
              </w:rPr>
              <w:t>银付专家劳务费</w:t>
            </w:r>
          </w:p>
        </w:tc>
        <w:tc>
          <w:tcPr>
            <w:tcW w:w="737" w:type="pct"/>
          </w:tcPr>
          <w:p>
            <w:pPr>
              <w:widowControl/>
              <w:jc w:val="left"/>
              <w:rPr>
                <w:rFonts w:ascii="宋体" w:hAnsi="宋体" w:cs="宋体"/>
                <w:kern w:val="0"/>
                <w:sz w:val="22"/>
                <w:szCs w:val="22"/>
              </w:rPr>
            </w:pPr>
            <w:r>
              <w:rPr>
                <w:rFonts w:ascii="宋体" w:hAnsi="宋体" w:eastAsia="宋体" w:cs="宋体"/>
                <w:sz w:val="22"/>
              </w:rPr>
              <w:t>59075.00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0.37%</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淋巴瘤CD30免疫组化检测病理质控项目</w:t>
            </w:r>
          </w:p>
        </w:tc>
        <w:tc>
          <w:tcPr>
            <w:tcW w:w="1104" w:type="pct"/>
          </w:tcPr>
          <w:p>
            <w:pPr>
              <w:widowControl/>
              <w:jc w:val="left"/>
              <w:rPr>
                <w:rFonts w:ascii="宋体" w:hAnsi="宋体" w:cs="宋体"/>
                <w:kern w:val="0"/>
                <w:sz w:val="22"/>
                <w:szCs w:val="22"/>
              </w:rPr>
            </w:pPr>
            <w:r>
              <w:rPr>
                <w:rFonts w:ascii="宋体" w:hAnsi="宋体" w:eastAsia="宋体" w:cs="宋体"/>
                <w:sz w:val="22"/>
              </w:rPr>
              <w:t>福建爱维迪供应链有限公司试剂</w:t>
            </w:r>
          </w:p>
        </w:tc>
        <w:tc>
          <w:tcPr>
            <w:tcW w:w="737" w:type="pct"/>
          </w:tcPr>
          <w:p>
            <w:pPr>
              <w:widowControl/>
              <w:jc w:val="left"/>
              <w:rPr>
                <w:rFonts w:ascii="宋体" w:hAnsi="宋体" w:cs="宋体"/>
                <w:kern w:val="0"/>
                <w:sz w:val="22"/>
                <w:szCs w:val="22"/>
              </w:rPr>
            </w:pPr>
            <w:r>
              <w:rPr>
                <w:rFonts w:ascii="宋体" w:hAnsi="宋体" w:eastAsia="宋体" w:cs="宋体"/>
                <w:sz w:val="22"/>
              </w:rPr>
              <w:t>101184.00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5.49%</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试剂费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淋巴瘤CD30免疫组化检测病理质控项目</w:t>
            </w:r>
          </w:p>
        </w:tc>
        <w:tc>
          <w:tcPr>
            <w:tcW w:w="1104" w:type="pct"/>
          </w:tcPr>
          <w:p>
            <w:pPr>
              <w:widowControl/>
              <w:jc w:val="left"/>
              <w:rPr>
                <w:rFonts w:ascii="宋体" w:hAnsi="宋体" w:cs="宋体"/>
                <w:kern w:val="0"/>
                <w:sz w:val="22"/>
                <w:szCs w:val="22"/>
              </w:rPr>
            </w:pPr>
            <w:r>
              <w:rPr>
                <w:rFonts w:ascii="宋体" w:hAnsi="宋体" w:eastAsia="宋体" w:cs="宋体"/>
                <w:sz w:val="22"/>
              </w:rPr>
              <w:t>银付福建三人行会展服务公司会务费</w:t>
            </w:r>
          </w:p>
        </w:tc>
        <w:tc>
          <w:tcPr>
            <w:tcW w:w="737" w:type="pct"/>
          </w:tcPr>
          <w:p>
            <w:pPr>
              <w:widowControl/>
              <w:jc w:val="left"/>
              <w:rPr>
                <w:rFonts w:ascii="宋体" w:hAnsi="宋体" w:cs="宋体"/>
                <w:kern w:val="0"/>
                <w:sz w:val="22"/>
                <w:szCs w:val="22"/>
              </w:rPr>
            </w:pPr>
            <w:r>
              <w:rPr>
                <w:rFonts w:ascii="宋体" w:hAnsi="宋体" w:eastAsia="宋体" w:cs="宋体"/>
                <w:sz w:val="22"/>
              </w:rPr>
              <w:t>75687.61</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4.10%</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淋巴瘤CD30免疫组化检测病理质控项目</w:t>
            </w:r>
          </w:p>
        </w:tc>
        <w:tc>
          <w:tcPr>
            <w:tcW w:w="1104" w:type="pct"/>
          </w:tcPr>
          <w:p>
            <w:pPr>
              <w:widowControl/>
              <w:jc w:val="left"/>
              <w:rPr>
                <w:rFonts w:ascii="宋体" w:hAnsi="宋体" w:cs="宋体"/>
                <w:kern w:val="0"/>
                <w:sz w:val="22"/>
                <w:szCs w:val="22"/>
              </w:rPr>
            </w:pPr>
            <w:r>
              <w:rPr>
                <w:rFonts w:ascii="宋体" w:hAnsi="宋体" w:eastAsia="宋体" w:cs="宋体"/>
                <w:sz w:val="22"/>
              </w:rPr>
              <w:t>银付凯升万合科技公司移动硬盘</w:t>
            </w:r>
          </w:p>
        </w:tc>
        <w:tc>
          <w:tcPr>
            <w:tcW w:w="737" w:type="pct"/>
          </w:tcPr>
          <w:p>
            <w:pPr>
              <w:widowControl/>
              <w:jc w:val="left"/>
              <w:rPr>
                <w:rFonts w:ascii="宋体" w:hAnsi="宋体" w:cs="宋体"/>
                <w:kern w:val="0"/>
                <w:sz w:val="22"/>
                <w:szCs w:val="22"/>
              </w:rPr>
            </w:pPr>
            <w:r>
              <w:rPr>
                <w:rFonts w:ascii="宋体" w:hAnsi="宋体" w:eastAsia="宋体" w:cs="宋体"/>
                <w:sz w:val="22"/>
              </w:rPr>
              <w:t>2020.00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0.11%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淋巴瘤CD30免疫组化检测病理质控项目</w:t>
            </w:r>
          </w:p>
        </w:tc>
        <w:tc>
          <w:tcPr>
            <w:tcW w:w="1104" w:type="pct"/>
          </w:tcPr>
          <w:p>
            <w:pPr>
              <w:widowControl/>
              <w:jc w:val="left"/>
              <w:rPr>
                <w:rFonts w:ascii="宋体" w:hAnsi="宋体" w:cs="宋体"/>
                <w:kern w:val="0"/>
                <w:sz w:val="22"/>
                <w:szCs w:val="22"/>
              </w:rPr>
            </w:pPr>
            <w:r>
              <w:rPr>
                <w:rFonts w:ascii="宋体" w:hAnsi="宋体" w:eastAsia="宋体" w:cs="宋体"/>
                <w:sz w:val="22"/>
              </w:rPr>
              <w:t>银付物流服务费</w:t>
            </w:r>
          </w:p>
        </w:tc>
        <w:tc>
          <w:tcPr>
            <w:tcW w:w="737" w:type="pct"/>
          </w:tcPr>
          <w:p>
            <w:pPr>
              <w:widowControl/>
              <w:jc w:val="left"/>
              <w:rPr>
                <w:rFonts w:ascii="宋体" w:hAnsi="宋体" w:cs="宋体"/>
                <w:kern w:val="0"/>
                <w:sz w:val="22"/>
                <w:szCs w:val="22"/>
              </w:rPr>
            </w:pPr>
            <w:r>
              <w:rPr>
                <w:rFonts w:ascii="宋体" w:hAnsi="宋体" w:eastAsia="宋体" w:cs="宋体"/>
                <w:sz w:val="22"/>
              </w:rPr>
              <w:t>4119.00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0.22%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快递费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特殊染色病理质量控制项目</w:t>
            </w:r>
          </w:p>
        </w:tc>
        <w:tc>
          <w:tcPr>
            <w:tcW w:w="1104" w:type="pct"/>
          </w:tcPr>
          <w:p>
            <w:pPr>
              <w:widowControl/>
              <w:jc w:val="left"/>
              <w:rPr>
                <w:rFonts w:ascii="宋体" w:hAnsi="宋体" w:cs="宋体"/>
                <w:kern w:val="0"/>
                <w:sz w:val="22"/>
                <w:szCs w:val="22"/>
              </w:rPr>
            </w:pPr>
            <w:r>
              <w:rPr>
                <w:rFonts w:ascii="宋体" w:hAnsi="宋体" w:eastAsia="宋体" w:cs="宋体"/>
                <w:sz w:val="22"/>
              </w:rPr>
              <w:t>银付福建三人行会展服务公司会务费</w:t>
            </w:r>
          </w:p>
        </w:tc>
        <w:tc>
          <w:tcPr>
            <w:tcW w:w="737" w:type="pct"/>
          </w:tcPr>
          <w:p>
            <w:pPr>
              <w:widowControl/>
              <w:jc w:val="left"/>
              <w:rPr>
                <w:rFonts w:ascii="宋体" w:hAnsi="宋体" w:cs="宋体"/>
                <w:kern w:val="0"/>
                <w:sz w:val="22"/>
                <w:szCs w:val="22"/>
              </w:rPr>
            </w:pPr>
            <w:r>
              <w:rPr>
                <w:rFonts w:ascii="宋体" w:hAnsi="宋体" w:eastAsia="宋体" w:cs="宋体"/>
                <w:sz w:val="22"/>
              </w:rPr>
              <w:t>70507.19</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3.82%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特殊染色病理质量控制项目</w:t>
            </w:r>
          </w:p>
        </w:tc>
        <w:tc>
          <w:tcPr>
            <w:tcW w:w="1104" w:type="pct"/>
          </w:tcPr>
          <w:p>
            <w:pPr>
              <w:widowControl/>
              <w:jc w:val="left"/>
              <w:rPr>
                <w:rFonts w:ascii="宋体" w:hAnsi="宋体" w:cs="宋体"/>
                <w:kern w:val="0"/>
                <w:sz w:val="22"/>
                <w:szCs w:val="22"/>
              </w:rPr>
            </w:pPr>
            <w:r>
              <w:rPr>
                <w:rFonts w:ascii="宋体" w:hAnsi="宋体" w:eastAsia="宋体" w:cs="宋体"/>
                <w:sz w:val="22"/>
              </w:rPr>
              <w:t>银付快递费</w:t>
            </w:r>
          </w:p>
        </w:tc>
        <w:tc>
          <w:tcPr>
            <w:tcW w:w="737" w:type="pct"/>
          </w:tcPr>
          <w:p>
            <w:pPr>
              <w:widowControl/>
              <w:jc w:val="left"/>
              <w:rPr>
                <w:rFonts w:ascii="宋体" w:hAnsi="宋体" w:cs="宋体"/>
                <w:kern w:val="0"/>
                <w:sz w:val="22"/>
                <w:szCs w:val="22"/>
              </w:rPr>
            </w:pPr>
            <w:r>
              <w:rPr>
                <w:rFonts w:ascii="宋体" w:hAnsi="宋体" w:eastAsia="宋体" w:cs="宋体"/>
                <w:sz w:val="22"/>
              </w:rPr>
              <w:t>2825.00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0.15%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快递费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病理诊断质量控制与提升项目</w:t>
            </w:r>
          </w:p>
        </w:tc>
        <w:tc>
          <w:tcPr>
            <w:tcW w:w="1104" w:type="pct"/>
          </w:tcPr>
          <w:p>
            <w:pPr>
              <w:widowControl/>
              <w:jc w:val="left"/>
              <w:rPr>
                <w:rFonts w:ascii="宋体" w:hAnsi="宋体" w:cs="宋体"/>
                <w:kern w:val="0"/>
                <w:sz w:val="22"/>
                <w:szCs w:val="22"/>
              </w:rPr>
            </w:pPr>
            <w:r>
              <w:rPr>
                <w:rFonts w:ascii="宋体" w:hAnsi="宋体" w:eastAsia="宋体" w:cs="宋体"/>
                <w:sz w:val="22"/>
              </w:rPr>
              <w:t>银付专家劳务费</w:t>
            </w:r>
          </w:p>
        </w:tc>
        <w:tc>
          <w:tcPr>
            <w:tcW w:w="737" w:type="pct"/>
          </w:tcPr>
          <w:p>
            <w:pPr>
              <w:widowControl/>
              <w:jc w:val="left"/>
              <w:rPr>
                <w:rFonts w:ascii="宋体" w:hAnsi="宋体" w:cs="宋体"/>
                <w:kern w:val="0"/>
                <w:sz w:val="22"/>
                <w:szCs w:val="22"/>
              </w:rPr>
            </w:pPr>
            <w:r>
              <w:rPr>
                <w:rFonts w:ascii="宋体" w:hAnsi="宋体" w:eastAsia="宋体" w:cs="宋体"/>
                <w:sz w:val="22"/>
              </w:rPr>
              <w:t>11500.00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0.62%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基层病理诊断能力提升项目</w:t>
            </w:r>
          </w:p>
        </w:tc>
        <w:tc>
          <w:tcPr>
            <w:tcW w:w="1104" w:type="pct"/>
          </w:tcPr>
          <w:p>
            <w:pPr>
              <w:widowControl/>
              <w:jc w:val="left"/>
              <w:rPr>
                <w:rFonts w:ascii="宋体" w:hAnsi="宋体" w:cs="宋体"/>
                <w:kern w:val="0"/>
                <w:sz w:val="22"/>
                <w:szCs w:val="22"/>
              </w:rPr>
            </w:pPr>
            <w:r>
              <w:rPr>
                <w:rFonts w:ascii="宋体" w:hAnsi="宋体" w:eastAsia="宋体" w:cs="宋体"/>
                <w:sz w:val="22"/>
              </w:rPr>
              <w:t>银付专家劳务费</w:t>
            </w:r>
          </w:p>
        </w:tc>
        <w:tc>
          <w:tcPr>
            <w:tcW w:w="737" w:type="pct"/>
          </w:tcPr>
          <w:p>
            <w:pPr>
              <w:widowControl/>
              <w:jc w:val="left"/>
              <w:rPr>
                <w:rFonts w:ascii="宋体" w:hAnsi="宋体" w:cs="宋体"/>
                <w:kern w:val="0"/>
                <w:sz w:val="22"/>
                <w:szCs w:val="22"/>
              </w:rPr>
            </w:pPr>
            <w:r>
              <w:rPr>
                <w:rFonts w:ascii="宋体" w:hAnsi="宋体" w:eastAsia="宋体" w:cs="宋体"/>
                <w:sz w:val="22"/>
              </w:rPr>
              <w:t>7100.00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0.39%</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1602908.85</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83.85%</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泰普生物科学（中国）有限公司</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p>
      <w:pPr>
        <w:ind w:firstLine="236" w:firstLineChars="98"/>
        <w:rPr>
          <w:rFonts w:ascii="宋体" w:hAnsi="宋体"/>
          <w:b/>
          <w:bCs/>
          <w:sz w:val="24"/>
        </w:rPr>
      </w:pPr>
      <w:r>
        <w:rPr>
          <w:rFonts w:hint="eastAsia" w:ascii="宋体" w:hAnsi="宋体"/>
          <w:b/>
          <w:bCs/>
          <w:sz w:val="24"/>
        </w:rPr>
        <w:t>（1）基金会与关联方交易</w:t>
      </w:r>
    </w:p>
    <w:tbl>
      <w:tblPr>
        <w:tblStyle w:val="1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eastAsia="宋体" w:cs="宋体"/>
                <w:bCs/>
                <w:sz w:val="22"/>
                <w:szCs w:val="22"/>
              </w:rPr>
              <w:t>泰普生物科学（中国）有限公司</w:t>
            </w:r>
          </w:p>
        </w:tc>
        <w:tc>
          <w:tcPr>
            <w:tcW w:w="981" w:type="pct"/>
          </w:tcPr>
          <w:p>
            <w:pPr>
              <w:jc w:val="center"/>
              <w:rPr>
                <w:rFonts w:ascii="宋体" w:hAnsi="宋体"/>
                <w:bCs/>
                <w:sz w:val="22"/>
                <w:szCs w:val="22"/>
              </w:rPr>
            </w:pPr>
            <w:r>
              <w:rPr>
                <w:rFonts w:hint="eastAsia" w:ascii="宋体" w:hAnsi="宋体"/>
                <w:bCs/>
                <w:sz w:val="22"/>
                <w:szCs w:val="22"/>
              </w:rPr>
              <w:t>0</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p>
        </w:tc>
        <w:tc>
          <w:tcPr>
            <w:tcW w:w="741" w:type="pct"/>
          </w:tcPr>
          <w:p>
            <w:pPr>
              <w:rPr>
                <w:rFonts w:ascii="宋体" w:hAnsi="宋体"/>
                <w:bCs/>
                <w:sz w:val="22"/>
                <w:szCs w:val="22"/>
              </w:rPr>
            </w:pPr>
            <w:r>
              <w:rPr>
                <w:rFonts w:hint="eastAsia" w:ascii="宋体" w:hAnsi="宋体"/>
                <w:bCs/>
                <w:sz w:val="22"/>
                <w:szCs w:val="22"/>
              </w:rPr>
              <w:t>0</w:t>
            </w:r>
          </w:p>
        </w:tc>
        <w:tc>
          <w:tcPr>
            <w:tcW w:w="538" w:type="pct"/>
          </w:tcPr>
          <w:p>
            <w:pPr>
              <w:rPr>
                <w:rFonts w:hint="eastAsia" w:ascii="宋体" w:hAnsi="宋体"/>
                <w:bCs/>
                <w:sz w:val="22"/>
                <w:szCs w:val="22"/>
              </w:rPr>
            </w:pPr>
            <w:r>
              <w:rPr>
                <w:rFonts w:hint="eastAsia" w:ascii="宋体" w:hAnsi="宋体"/>
                <w:bCs/>
                <w:sz w:val="22"/>
                <w:szCs w:val="22"/>
              </w:rPr>
              <w:t>250000.00</w:t>
            </w:r>
          </w:p>
        </w:tc>
      </w:tr>
    </w:tbl>
    <w:p>
      <w:pPr>
        <w:rPr>
          <w:rFonts w:ascii="宋体" w:hAnsi="宋体"/>
          <w:sz w:val="22"/>
          <w:szCs w:val="22"/>
        </w:rPr>
      </w:pPr>
    </w:p>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0</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0</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2023年，在受到北京市民政局和北京市科协等主管部门的关心和指导下，并在基金会理事会及各单位的大力支持下，北京精鉴病理学发展基金会在2023年度坚持以促进我国病理事业发展和学术交流为宗旨，围绕基金会工作部署，不断完善工作机制和制度规范，在组织规范化管理、项目管理等方面取得了显著成绩。以下是一年来的工作总结：
一、加强党建工作、践行社会主义核心价值观
2023年度，我们基金会积极加强党建工作，通过定期召开党建工作小组会议，组织成员学习党的路线、方针政策、政治理论等内容。活动内容涵盖了多个重要主题，如万步炎事迹精神、习近平论党风廉政建设和反腐败斗争、习近平：扎实推动教育强国建设等，有效提升了成员的政治觉悟和理论水平。
二、重点公益项目
（一）助力北京密云乡村振兴项目
基金会积极响应北京市民政局的关于支持密云乡村振兴建设的号召，在2023年度与对接的村负责人进行沟通及调研，了解到老年人口较多的情况。基金会准备了血糖仪、血压仪等医疗设备，解决老年人日常健康监测的问题。这些举措不仅解决了村卫生室的设备问题，也为老年人提供了更好的医疗服务，有力地促进了当地的乡村振兴事业。
（二）积极开展学术研讨会议
1.第十七届海内外病理学术论坛
由北京大学医学部病理学系/北京大学第三医院病理科主办，北京精鉴病理发展基金会支持的“第十七届海内外病理学术论坛——疑难病例研讨会”于2023年11月25日在北京大学医学部顺利召开。具体数据显示，线下参会人员约一百人，线上参会人数达5837人次。会议围绕乳腺病理学和皮肤病理学展开，邀请了两个亚专科有造诣的病理和相关临床专家做专场报告。会议内容丰富，与会者积极交流讨论，取得了显著的学术成果。
2.基层病理诊疗能力提升项目
2023年12月8日，北京精鉴病理基金会和中国抗癌协会肿瘤病理专业委员会在深圳成功举办了基层病理诊疗能力提升项目的启动会。来自全国各地的淋巴瘤专家参加了此次会议，包括王哲教授、刘艳辉教授、李小秋教授等知名专家。
会议以如何提高基层淋巴瘤病理诊断水平为核心议题，讨论涵盖了常规制片、免疫组化、分子病理和病理诊断等多个培训领域内容。
在会议上，北京精鉴病理学发展基金会理事、中国抗癌协会肿瘤病理专业委员会淋巴瘤学组组长、福建省肿瘤医院陈刚教授就《CACA淋巴瘤基层病理诊断能力提升项目巡讲》做了三年规划专题报告。报告详细介绍了未来学组专家将深入基层进行淋巴瘤培训的计划，并强调该举措旨在为基层淋巴瘤规范化诊断提供指导，培养亚专科人才和团队，促进基层淋巴瘤诊疗能力的整体提升。 
3.吴秉铨病理学发展基金奖学金项目
设立吴秉铨病理学发展基金奖学金项目，选送优秀中青年病理学工作者参加国际学术会议，开阔视野、交流学术，支持病理事业发展。
实施时间和资助金额：
选送30名中青年病理学者，在2020.1-2024.12期间参加一次国际会议。
每人获奖学金2000美元资助参加国际会议。
2023年参与情况：有四位奖学金获得者参加了“第二十一届日本数字病理和人工智能年会会议”，资助金额共计5.08万元。
（三）开展病理技术质量控制
1、病理质量控制项目开展情况
北京精鉴病理学发展基金会主办的特殊染色病理质量控制项目启动会议于2023年3月3-5日在重庆市举行。会议旨在提高基层医院对特殊染色的检测能力，助力病理诊断能力的提升。参会者来自全国各地的70余家医院，共计170余名学员。在实践操作环节中，90名学员参与了六胺银染色、弹力纤维染色以及网状纤维染色的实操，并接受了专家的现场指导。会议取得了圆满成功，达到了预期目标。
该项目第一阶段完成了特殊染色区域质控中心的确定、规范化验证及组建质控评估专家团。第一期特殊染色质控指标包括弹力纤维、网状纤维以及六胺银，相关方案、流程和评比标准已商讨确定。
2023年10月21日，全国141家单位参与了特殊染色病理质量控制活动，参评医疗机构提交标准品染色片，由专家组统一判读和评估，取得了良好的效果。
2、淋巴瘤CD30免疫组化检测病理质控项目
淋巴瘤CD30免疫组化检测病理质控项目于2023年4月21-22日在河南省新乡市召开第一轮质控总结工作会议。会议分析和讨论了淋巴瘤CD30室间质评结果的常见问题及检测临床意义。共有来自国内30余名代表参加。
另于2023年9月23-24日在北京市召开了淋巴瘤CD30免疫组化检测第二轮质控评审会议，对前期发放回收的染色切片进行了评审。会议取得了积极成果，对推动淋巴瘤CD30免疫组化检测的质控工作具有重要意义。
3、肺癌PD-L1和ALK免疫组化检测病理质控项目
肺癌PD-L1和ALK免疫组化检测病理质控项目于2023年10月28-29日在北京市召开了评审会，会议邀请了多位专家共同参与。会议围绕项目进展、检测方法、质控工作等进行了深入讨论，取得了良好的效果。
4、不同肿瘤中二代测序和PCR之间MSI检测性能比较项目
该研究由福建省肿瘤医院病理科陈刚主任、师怡主任，联合复旦大学附属肿医院周晓燕主任、复旦大学附属中山医院纪元主任、江苏省人民医院张智泓主任、哈尔滨医科大学肿瘤医院孟宏学主任等专家多位专家共同发起，旨在比较不同肿瘤中二代测序和PCR之间MSI检测性能的差异。研究已于2023年8月在福建省肿瘤医院病理科启动，其他分中心正在有序开展相关工作。该研究对于不同方法学的临床应用场景及互补性具有重要意义。
三、荣誉获得
在“社会组织等级评估”中获得3A级等级证书，在“2023年年度中基透明指数”评标中综合得分高达98.06分，显示了基金会的卓越表现。</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编制单位：北京精鉴病理学发展基金会                2024年03月01日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9075955.12</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10097840.23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752.00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307677.88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9400.00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3550.00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9075955.12</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10097840.23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10152.00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311227.88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10152.00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311227.88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1474995.34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2078178.3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7590807.78</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7708434.05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9065803.12</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9786612.35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9075955.12</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10097840.23</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9075955.12</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10097840.23</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编制单位：北京精鉴病理学发展基金会              2023年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105000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3943792.40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4048792.40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492718.00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2234640.00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2727358.00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70861.53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70861.53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106829.47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106829.47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175861.53</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3943792.40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4119653.93</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599547.47</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2234640.00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2834187.47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34753.98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2860533.41</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2895287.39</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75406.94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1768569.53</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1843976.47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197288.91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197288.91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269401.77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269401.77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232042.89</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2860533.41</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3092576.30</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344808.71</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1768569.53</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2113378.24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-56181.36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1083258.99</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1027077.63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254738.76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466070.47</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720809.23</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编制单位：北京精鉴病理学发展基金会           2023年度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2727358.00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106829.47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2834187.47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1843976.47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269401.77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2113378.24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720809.23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720809.23</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C、已通过社会组织评估，评估等级为3A，有效期自2023年至2028年。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登记管理机关在本年度是否发出责令整改通知书或改进建议书？□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是否按照《中华人民共和国慈善法》、《基金会管理条例》、《慈善组织信息公开办法》、《基金会信息公布办法》等法律法规的要求履行了信息公开义务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r>
        <w:rPr>
          <w:rFonts w:hint="eastAsia" w:ascii="宋体" w:hAnsi="宋体"/>
          <w:szCs w:val="21"/>
        </w:rPr>
        <w:t>备注：公益慈善项目信息包括：公益慈善项目内容、实施地域、受益人群、公益慈善项目收入、支出情况、公益慈善项目剩余财产处理情况。</w:t>
      </w:r>
      <w:bookmarkEnd w:id="0"/>
    </w:p>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监事：李虹、贺慧颖、蔡晓沂</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2023年度北京精鉴病理学发展基金会（以下简称基金会）所开展活动均符合《基金会管理条例》、《北京精鉴病理学发展基金会章程》的相关规定。 具体监督工作情况如下：
（一）基金会依法运作情况
报告期内，北京精鉴病理学发展基金会运作项目和所开展活动遵循了《中华人民共和国慈善法》、《基金会管理条例》、符合《北京精鉴病理学发展基金会章程》的有关规定。
（二）募集资金使用情况
监事会对基金会募集资金的使用与管理情况进行监督核查，认为：基金会严格按照《基金会管理条例》，非公募基金会不接受募捐，一般使用基金的利息，或利用捐赠人定期提供的资金开展活动，符合《北京精鉴病理学发展基金会章程》有关规定，我监事会对募集资金的管理和使用进行有效的监督和管理，以确保用于募集资金投资项目的建设。募集资金使用及有关的信息披露合乎规范，未发现违反法律、法规及损害基金会利益的行为。
（三）总结2023年第四届理事会主持下的基金会工作，本基金会遵守宪法、法律、法规和国家政策，践行社会主义核心价值观，遵守社会道德风尚，恪守公益宗旨，积极履行社会责任，自觉加强诚信自律建设，诚实守信，规范发展，提高社会公信力。负责人遵纪守法，勤勉尽职，保持良好个人社会信用。
建议基金的活动开展以遵守《基金会管理条例》、《北京精鉴病理学发展基金会章程》为前提，继续加强党建工作，定期开展专项学术交流活动，开展病理科研活动；基金的资金募集和使用应严格遵循《基金会管理条例》，合法合规继续支持国内病理事业的建设和发展。
2024-3-10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李虹、贺慧颖、蔡晓沂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2024-03-10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1" w:name="OLE_LINK6"/>
      <w:bookmarkStart w:id="2"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3" w:name="OLE_LINK10"/>
            <w:bookmarkStart w:id="4" w:name="OLE_LINK11"/>
            <w:bookmarkStart w:id="5" w:name="OLE_LINK9"/>
            <w:r>
              <w:rPr>
                <w:rFonts w:hint="eastAsia"/>
                <w:snapToGrid w:val="0"/>
                <w:sz w:val="22"/>
                <w:szCs w:val="22"/>
              </w:rPr>
              <w:t>北京市科学技术协会</w:t>
            </w:r>
            <w:bookmarkEnd w:id="3"/>
            <w:bookmarkEnd w:id="4"/>
            <w:bookmarkEnd w:id="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r>
              <w:rPr>
                <w:rFonts w:hint="eastAsia"/>
                <w:snapToGrid w:val="0"/>
                <w:sz w:val="22"/>
                <w:szCs w:val="22"/>
              </w:rPr>
              <w:t>同意提交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年报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r>
            <w:r>
              <w:rPr>
                <w:rFonts w:hint="eastAsia"/>
                <w:snapToGrid w:val="0"/>
                <w:sz w:val="22"/>
                <w:szCs w:val="22"/>
              </w:rPr>
              <w:t xml:space="preserve">                                                   2024年03月28日</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1"/>
      <w:bookmarkEnd w:id="2"/>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hNzRjM2Y1NWU0ZWZkODdmMTEyMGM5MGQ0NmJjZGUifQ=="/>
    <w:docVar w:name="KSO_WPS_MARK_KEY" w:val="12af894d-b3b2-4e71-a13b-0271fa77438a"/>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2CA7DEB"/>
    <w:rsid w:val="6815746D"/>
    <w:rsid w:val="6FDE4A8F"/>
    <w:rsid w:val="72E7480D"/>
    <w:rsid w:val="7A72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52</Pages>
  <Words>25633</Words>
  <Characters>28882</Characters>
  <Lines>5</Lines>
  <Paragraphs>1</Paragraphs>
  <TotalTime>1</TotalTime>
  <ScaleCrop>false</ScaleCrop>
  <LinksUpToDate>false</LinksUpToDate>
  <CharactersWithSpaces>31762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嘉妮</cp:lastModifiedBy>
  <cp:lastPrinted>2018-10-19T09:06:00Z</cp:lastPrinted>
  <dcterms:modified xsi:type="dcterms:W3CDTF">2024-06-01T11:24:05Z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E6E5B7F0A62F4191A5E036C8C06AE6AA_13</vt:lpwstr>
  </property>
</Properties>
</file>